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666"/>
        <w:ind w:firstLine="0"/>
        <w:jc w:val="center"/>
        <w:spacing w:line="240" w:lineRule="auto"/>
        <w:rPr>
          <w:rFonts w:ascii="Arial Unicode MS" w:eastAsia="Arial Unicode MS"/>
          <w:bCs/>
          <w:sz w:val="52"/>
          <w:szCs w:val="52"/>
        </w:rPr>
      </w:pPr>
      <w:r>
        <w:rPr>
          <w:rFonts w:hint="eastAsia" w:ascii="Arial Unicode MS" w:eastAsia="Arial Unicode MS"/>
          <w:bCs/>
          <w:sz w:val="52"/>
          <w:szCs w:val="52"/>
        </w:rPr>
        <w:t xml:space="preserve">如皋市政府采购竞争性磋商文件</w:t>
      </w:r>
      <w:r/>
    </w:p>
    <w:p>
      <w:pPr>
        <w:pStyle w:val="666"/>
        <w:ind w:firstLine="0"/>
        <w:jc w:val="center"/>
        <w:spacing w:line="240" w:lineRule="auto"/>
        <w:rPr>
          <w:rFonts w:ascii="Arial Unicode MS" w:eastAsia="Arial Unicode MS"/>
          <w:bCs/>
          <w:sz w:val="44"/>
          <w:szCs w:val="44"/>
        </w:rPr>
      </w:pPr>
      <w:r>
        <w:rPr>
          <w:rFonts w:ascii="Arial Unicode MS" w:eastAsia="Arial Unicode MS"/>
          <w:bCs/>
          <w:sz w:val="44"/>
          <w:szCs w:val="44"/>
        </w:rPr>
      </w:r>
      <w:r/>
    </w:p>
    <w:p>
      <w:pPr>
        <w:ind w:firstLine="643"/>
        <w:spacing w:line="460" w:lineRule="exact"/>
        <w:rPr>
          <w:rFonts w:hint="eastAsia" w:ascii="仿宋" w:hAnsi="仿宋"/>
          <w:sz w:val="28"/>
          <w:szCs w:val="28"/>
        </w:rPr>
      </w:pPr>
      <w:r>
        <w:rPr>
          <w:b/>
          <w:bCs/>
          <w:sz w:val="32"/>
        </w:rPr>
        <w:t xml:space="preserve">项目名称：</w:t>
      </w:r>
      <w:r>
        <w:rPr>
          <w:rFonts w:hint="eastAsia"/>
          <w:b/>
          <w:bCs/>
          <w:sz w:val="32"/>
          <w:u w:val="single"/>
        </w:rPr>
        <w:t xml:space="preserve">如皋市第二轮土地到期后再延长30年试点项目</w:t>
      </w:r>
      <w:r/>
    </w:p>
    <w:p>
      <w:pPr>
        <w:pStyle w:val="666"/>
        <w:ind w:firstLine="2393"/>
        <w:spacing w:line="240" w:lineRule="auto"/>
        <w:rPr>
          <w:b/>
          <w:bCs/>
          <w:sz w:val="32"/>
          <w:u w:val="single"/>
        </w:rPr>
      </w:pPr>
      <w:r>
        <w:rPr>
          <w:b/>
          <w:bCs/>
          <w:sz w:val="32"/>
          <w:u w:val="single"/>
        </w:rPr>
      </w:r>
      <w:r/>
    </w:p>
    <w:p>
      <w:pPr>
        <w:pStyle w:val="666"/>
        <w:spacing w:line="240" w:lineRule="auto"/>
        <w:rPr>
          <w:b/>
          <w:bCs/>
          <w:sz w:val="32"/>
          <w:u w:val="single"/>
        </w:rPr>
      </w:pPr>
      <w:r>
        <w:rPr>
          <w:rFonts w:hint="eastAsia"/>
          <w:b/>
          <w:bCs/>
          <w:sz w:val="32"/>
        </w:rPr>
        <w:t xml:space="preserve">计划编号：</w:t>
      </w:r>
      <w:r>
        <w:rPr>
          <w:rFonts w:hint="eastAsia" w:ascii="Times New Roman" w:hAnsi="Times New Roman"/>
          <w:b/>
          <w:bCs/>
          <w:sz w:val="32"/>
          <w:u w:val="single"/>
        </w:rPr>
        <w:t xml:space="preserve">JSZC-320682-JSJW-C2025-0077</w:t>
      </w:r>
      <w:r/>
    </w:p>
    <w:p>
      <w:pPr>
        <w:pStyle w:val="666"/>
        <w:ind w:firstLine="0"/>
        <w:jc w:val="center"/>
        <w:spacing w:line="240" w:lineRule="auto"/>
        <w:rPr>
          <w:b/>
          <w:bCs/>
          <w:sz w:val="32"/>
        </w:rPr>
      </w:pPr>
      <w:r>
        <w:rPr>
          <w:b/>
          <w:bCs/>
          <w:sz w:val="32"/>
        </w:rPr>
      </w:r>
      <w:r/>
    </w:p>
    <w:p>
      <w:pPr>
        <w:pStyle w:val="666"/>
        <w:ind w:firstLine="0"/>
        <w:jc w:val="center"/>
        <w:spacing w:line="240" w:lineRule="auto"/>
        <w:rPr>
          <w:b/>
          <w:bCs/>
          <w:sz w:val="32"/>
        </w:rPr>
      </w:pPr>
      <w:r>
        <w:rPr>
          <w:b/>
          <w:bCs/>
          <w:sz w:val="32"/>
        </w:rPr>
      </w:r>
      <w:r/>
    </w:p>
    <w:p>
      <w:pPr>
        <w:pStyle w:val="666"/>
        <w:ind w:firstLine="0"/>
        <w:jc w:val="center"/>
        <w:spacing w:line="240" w:lineRule="auto"/>
        <w:rPr>
          <w:b/>
          <w:bCs/>
          <w:sz w:val="32"/>
        </w:rPr>
      </w:pPr>
      <w:r>
        <w:rPr>
          <w:b/>
          <w:bCs/>
          <w:sz w:val="32"/>
        </w:rPr>
      </w:r>
      <w:r/>
    </w:p>
    <w:p>
      <w:pPr>
        <w:pStyle w:val="666"/>
        <w:ind w:firstLine="0"/>
        <w:jc w:val="center"/>
        <w:spacing w:line="240" w:lineRule="auto"/>
        <w:rPr>
          <w:b/>
          <w:bCs/>
          <w:sz w:val="32"/>
        </w:rPr>
      </w:pPr>
      <w:r>
        <w:rPr>
          <w:b/>
          <w:bCs/>
          <w:sz w:val="32"/>
        </w:rPr>
      </w:r>
      <w:r/>
    </w:p>
    <w:p>
      <w:pPr>
        <w:pStyle w:val="666"/>
        <w:ind w:firstLine="0"/>
        <w:jc w:val="center"/>
        <w:spacing w:line="240" w:lineRule="auto"/>
        <w:rPr>
          <w:b/>
          <w:bCs/>
          <w:sz w:val="32"/>
        </w:rPr>
      </w:pPr>
      <w:r>
        <w:rPr>
          <w:b/>
          <w:bCs/>
          <w:sz w:val="32"/>
        </w:rPr>
      </w:r>
      <w:r/>
    </w:p>
    <w:p>
      <w:pPr>
        <w:pStyle w:val="666"/>
        <w:ind w:firstLine="0"/>
        <w:jc w:val="center"/>
        <w:spacing w:line="240" w:lineRule="auto"/>
        <w:rPr>
          <w:b/>
          <w:bCs/>
          <w:sz w:val="32"/>
        </w:rPr>
      </w:pPr>
      <w:r>
        <w:rPr>
          <w:b/>
          <w:bCs/>
          <w:sz w:val="32"/>
        </w:rPr>
      </w:r>
      <w:r/>
    </w:p>
    <w:p>
      <w:pPr>
        <w:pStyle w:val="666"/>
        <w:ind w:firstLine="851"/>
        <w:spacing w:line="240" w:lineRule="auto"/>
        <w:rPr>
          <w:rFonts w:hint="eastAsia"/>
          <w:b/>
          <w:bCs/>
          <w:sz w:val="32"/>
        </w:rPr>
      </w:pPr>
      <w:r>
        <w:rPr>
          <w:rFonts w:hint="eastAsia"/>
          <w:b/>
          <w:bCs/>
          <w:sz w:val="32"/>
        </w:rPr>
        <w:t xml:space="preserve">采购人名称：如皋市农业农村局</w:t>
      </w:r>
      <w:r/>
    </w:p>
    <w:p>
      <w:pPr>
        <w:pStyle w:val="666"/>
        <w:ind w:firstLine="851"/>
        <w:spacing w:line="240" w:lineRule="auto"/>
        <w:rPr>
          <w:b/>
          <w:bCs/>
          <w:sz w:val="32"/>
        </w:rPr>
      </w:pPr>
      <w:r>
        <w:rPr>
          <w:rFonts w:hint="eastAsia"/>
          <w:b/>
          <w:bCs/>
          <w:sz w:val="32"/>
        </w:rPr>
        <w:t xml:space="preserve">采购代理机构名称：江苏建威建设管理有限公司</w:t>
      </w:r>
      <w:r/>
    </w:p>
    <w:p>
      <w:pPr>
        <w:pStyle w:val="666"/>
        <w:ind w:firstLine="0"/>
        <w:jc w:val="center"/>
        <w:spacing w:line="240" w:lineRule="auto"/>
        <w:rPr>
          <w:b/>
          <w:bCs/>
          <w:sz w:val="32"/>
        </w:rPr>
      </w:pPr>
      <w:r>
        <w:rPr>
          <w:rFonts w:hint="eastAsia"/>
          <w:b/>
          <w:bCs/>
          <w:sz w:val="32"/>
        </w:rPr>
        <w:t xml:space="preserve">2025年1</w:t>
      </w:r>
      <w:r>
        <w:rPr>
          <w:rFonts w:hint="eastAsia"/>
          <w:b/>
          <w:bCs/>
          <w:sz w:val="32"/>
          <w:lang w:val="en-US" w:eastAsia="zh-CN"/>
        </w:rPr>
        <w:t xml:space="preserve">2</w:t>
      </w:r>
      <w:r>
        <w:rPr>
          <w:rFonts w:hint="eastAsia"/>
          <w:b/>
          <w:bCs/>
          <w:sz w:val="32"/>
        </w:rPr>
        <w:t xml:space="preserve">月</w:t>
      </w:r>
      <w:r>
        <w:rPr>
          <w:rFonts w:hint="eastAsia"/>
          <w:b/>
          <w:bCs/>
          <w:sz w:val="32"/>
          <w:lang w:val="en-US" w:eastAsia="zh-CN"/>
        </w:rPr>
        <w:t xml:space="preserve">1</w:t>
      </w:r>
      <w:r>
        <w:rPr>
          <w:rFonts w:hint="eastAsia"/>
          <w:b/>
          <w:bCs/>
          <w:sz w:val="32"/>
        </w:rPr>
        <w:t xml:space="preserve">日</w:t>
      </w:r>
      <w:r/>
    </w:p>
    <w:p>
      <w:pPr>
        <w:pStyle w:val="666"/>
        <w:ind w:firstLine="0"/>
        <w:jc w:val="center"/>
        <w:spacing w:before="0" w:after="0" w:line="460" w:lineRule="exact"/>
        <w:rPr>
          <w:rFonts w:ascii="Arial Unicode MS" w:eastAsia="Arial Unicode MS"/>
          <w:bCs/>
          <w:sz w:val="32"/>
          <w:szCs w:val="32"/>
        </w:rPr>
      </w:pPr>
      <w:r>
        <w:rPr>
          <w:b/>
          <w:bCs/>
          <w:sz w:val="32"/>
        </w:rPr>
        <w:br w:type="page" w:clear="all"/>
      </w:r>
      <w:r>
        <w:rPr>
          <w:rFonts w:hint="eastAsia" w:ascii="Arial Unicode MS" w:eastAsia="Arial Unicode MS"/>
          <w:bCs/>
          <w:sz w:val="32"/>
          <w:szCs w:val="32"/>
        </w:rPr>
        <w:t xml:space="preserve">第1章 竞争性磋商公告</w:t>
      </w:r>
      <w:r/>
    </w:p>
    <w:p>
      <w:pPr>
        <w:pStyle w:val="634"/>
        <w:spacing w:after="0" w:line="460" w:lineRule="exact"/>
        <w:rPr>
          <w:rFonts w:ascii="黑体" w:hAnsi="黑体" w:eastAsia="黑体"/>
          <w:b/>
          <w:sz w:val="28"/>
          <w:szCs w:val="28"/>
        </w:rPr>
      </w:pPr>
      <w:r/>
      <w:bookmarkStart w:id="0" w:name="_Toc28359089"/>
      <w:r/>
      <w:bookmarkStart w:id="1" w:name="_Toc35393798"/>
      <w:r/>
      <w:bookmarkStart w:id="2" w:name="_Toc35393629"/>
      <w:r/>
      <w:bookmarkStart w:id="3" w:name="_Toc28359012"/>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项目名称：如皋市第二轮土地到期后再延长30年试点项目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计划编号：JSZC-320682-JSJW-C2025-0077   </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预算金额：90万元</w:t>
      </w:r>
      <w:r/>
    </w:p>
    <w:p>
      <w:pPr>
        <w:spacing w:line="460" w:lineRule="exact"/>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最高限价：90万元，最高限价单价25元/户。</w:t>
      </w:r>
      <w:r/>
    </w:p>
    <w:p>
      <w:pPr>
        <w:ind w:firstLine="560"/>
        <w:spacing w:line="460" w:lineRule="exact"/>
        <w:rPr>
          <w:rFonts w:ascii="仿宋" w:hAnsi="仿宋" w:eastAsia="仿宋"/>
          <w:color w:val="auto"/>
          <w:sz w:val="28"/>
          <w:szCs w:val="28"/>
        </w:rPr>
      </w:pPr>
      <w:r>
        <w:rPr>
          <w:rFonts w:hint="eastAsia" w:ascii="仿宋" w:hAnsi="仿宋" w:eastAsia="仿宋"/>
          <w:sz w:val="28"/>
          <w:szCs w:val="28"/>
        </w:rPr>
        <w:t xml:space="preserve">采购需求：如皋市第二轮土地到期后再延长30年试点项目，具体要求</w:t>
      </w:r>
      <w:r>
        <w:rPr>
          <w:rFonts w:hint="eastAsia" w:ascii="仿宋" w:hAnsi="仿宋" w:eastAsia="仿宋"/>
          <w:color w:val="auto"/>
          <w:sz w:val="28"/>
          <w:szCs w:val="28"/>
        </w:rPr>
        <w:t xml:space="preserve">详见第三章项目需求。</w:t>
      </w:r>
      <w:r/>
    </w:p>
    <w:p>
      <w:pPr>
        <w:ind w:firstLine="560"/>
        <w:spacing w:line="460" w:lineRule="exact"/>
        <w:widowControl/>
        <w:rPr>
          <w:rFonts w:hint="eastAsia" w:ascii="仿宋" w:hAnsi="仿宋" w:eastAsia="仿宋"/>
          <w:color w:val="auto"/>
          <w:sz w:val="28"/>
          <w:szCs w:val="28"/>
        </w:rPr>
      </w:pPr>
      <w:r>
        <w:rPr>
          <w:rFonts w:hint="eastAsia" w:ascii="仿宋" w:hAnsi="仿宋" w:eastAsia="仿宋"/>
          <w:color w:val="auto"/>
          <w:sz w:val="28"/>
          <w:szCs w:val="28"/>
        </w:rPr>
        <w:t xml:space="preserve">服务期限：</w:t>
      </w:r>
      <w:r>
        <w:rPr>
          <w:rFonts w:hint="eastAsia" w:ascii="仿宋" w:hAnsi="仿宋" w:eastAsia="仿宋"/>
          <w:color w:val="auto"/>
          <w:sz w:val="28"/>
          <w:szCs w:val="28"/>
          <w:lang w:val="zh-CN"/>
        </w:rPr>
        <w:t xml:space="preserve">合同签订之日起至202</w:t>
      </w:r>
      <w:r>
        <w:rPr>
          <w:rFonts w:hint="eastAsia" w:ascii="仿宋" w:hAnsi="仿宋" w:eastAsia="仿宋"/>
          <w:color w:val="auto"/>
          <w:sz w:val="28"/>
          <w:szCs w:val="28"/>
        </w:rPr>
        <w:t xml:space="preserve">6</w:t>
      </w:r>
      <w:r>
        <w:rPr>
          <w:rFonts w:hint="eastAsia" w:ascii="仿宋" w:hAnsi="仿宋" w:eastAsia="仿宋"/>
          <w:color w:val="auto"/>
          <w:sz w:val="28"/>
          <w:szCs w:val="28"/>
          <w:lang w:val="zh-CN"/>
        </w:rPr>
        <w:t xml:space="preserve">年</w:t>
      </w:r>
      <w:r>
        <w:rPr>
          <w:rFonts w:hint="eastAsia" w:ascii="仿宋" w:hAnsi="仿宋" w:eastAsia="仿宋"/>
          <w:color w:val="auto"/>
          <w:sz w:val="28"/>
          <w:szCs w:val="28"/>
        </w:rPr>
        <w:t xml:space="preserve">5</w:t>
      </w:r>
      <w:r>
        <w:rPr>
          <w:rFonts w:hint="eastAsia" w:ascii="仿宋" w:hAnsi="仿宋" w:eastAsia="仿宋"/>
          <w:color w:val="auto"/>
          <w:sz w:val="28"/>
          <w:szCs w:val="28"/>
          <w:lang w:val="zh-CN"/>
        </w:rPr>
        <w:t xml:space="preserve">月底前完成试点镇约</w:t>
      </w:r>
      <w:r>
        <w:rPr>
          <w:rFonts w:hint="eastAsia" w:ascii="仿宋" w:hAnsi="仿宋" w:eastAsia="仿宋"/>
          <w:color w:val="auto"/>
          <w:sz w:val="28"/>
          <w:szCs w:val="28"/>
        </w:rPr>
        <w:t xml:space="preserve">3.6</w:t>
      </w:r>
      <w:r>
        <w:rPr>
          <w:rFonts w:hint="eastAsia" w:ascii="仿宋" w:hAnsi="仿宋" w:eastAsia="仿宋"/>
          <w:color w:val="auto"/>
          <w:sz w:val="28"/>
          <w:szCs w:val="28"/>
          <w:lang w:val="zh-CN"/>
        </w:rPr>
        <w:t xml:space="preserve">万农户农村土地承包经营权二轮到期后延长30年工作，并于2026年</w:t>
      </w:r>
      <w:r>
        <w:rPr>
          <w:rFonts w:hint="eastAsia" w:ascii="仿宋" w:hAnsi="仿宋" w:eastAsia="仿宋"/>
          <w:color w:val="auto"/>
          <w:sz w:val="28"/>
          <w:szCs w:val="28"/>
        </w:rPr>
        <w:t xml:space="preserve">7</w:t>
      </w:r>
      <w:r>
        <w:rPr>
          <w:rFonts w:hint="eastAsia" w:ascii="仿宋" w:hAnsi="仿宋" w:eastAsia="仿宋"/>
          <w:color w:val="auto"/>
          <w:sz w:val="28"/>
          <w:szCs w:val="28"/>
          <w:lang w:val="zh-CN"/>
        </w:rPr>
        <w:t xml:space="preserve">月底完成总结、提升工作。</w:t>
      </w:r>
      <w:r/>
    </w:p>
    <w:p>
      <w:pPr>
        <w:ind w:firstLine="560"/>
        <w:spacing w:line="460" w:lineRule="exact"/>
        <w:rPr>
          <w:rFonts w:ascii="仿宋" w:hAnsi="仿宋" w:eastAsia="仿宋"/>
          <w:color w:val="auto"/>
          <w:sz w:val="28"/>
          <w:szCs w:val="28"/>
        </w:rPr>
      </w:pPr>
      <w:r/>
      <w:bookmarkStart w:id="5" w:name="_Toc28359090"/>
      <w:r/>
      <w:bookmarkStart w:id="6" w:name="_Toc35393630"/>
      <w:r/>
      <w:bookmarkStart w:id="7" w:name="_Toc35393799"/>
      <w:r/>
      <w:bookmarkStart w:id="8" w:name="_Toc28359013"/>
      <w:r>
        <w:rPr>
          <w:rFonts w:hint="eastAsia" w:ascii="仿宋" w:hAnsi="仿宋" w:eastAsia="仿宋"/>
          <w:color w:val="auto"/>
          <w:sz w:val="28"/>
          <w:szCs w:val="28"/>
        </w:rPr>
        <w:t xml:space="preserve">本项目是</w:t>
      </w:r>
      <w:r>
        <w:rPr>
          <w:rFonts w:ascii="仿宋" w:hAnsi="仿宋" w:eastAsia="仿宋"/>
          <w:color w:val="auto"/>
          <w:sz w:val="28"/>
          <w:szCs w:val="28"/>
        </w:rPr>
        <w:t xml:space="preserve">否</w:t>
      </w:r>
      <w:r>
        <w:rPr>
          <w:rFonts w:hint="eastAsia" w:ascii="仿宋" w:hAnsi="仿宋" w:eastAsia="仿宋"/>
          <w:color w:val="auto"/>
          <w:sz w:val="28"/>
          <w:szCs w:val="28"/>
        </w:rPr>
        <w:t xml:space="preserve">接受联合体：否。</w:t>
      </w:r>
      <w:r/>
    </w:p>
    <w:p>
      <w:pPr>
        <w:ind w:firstLine="560"/>
        <w:spacing w:line="460" w:lineRule="exact"/>
        <w:rPr>
          <w:rFonts w:hint="eastAsia" w:ascii="仿宋" w:hAnsi="仿宋" w:eastAsia="仿宋"/>
          <w:color w:val="auto"/>
          <w:sz w:val="28"/>
          <w:szCs w:val="28"/>
        </w:rPr>
      </w:pPr>
      <w:r>
        <w:rPr>
          <w:rFonts w:hint="eastAsia" w:ascii="仿宋" w:hAnsi="仿宋" w:eastAsia="仿宋"/>
          <w:color w:val="auto"/>
          <w:sz w:val="28"/>
          <w:szCs w:val="28"/>
        </w:rPr>
        <w:t xml:space="preserve">本项目是否专门面向中小企业采购：否。</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项目类型：服务。</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项目所属行业：其他未列明行业</w:t>
      </w:r>
      <w:r>
        <w:rPr>
          <w:rFonts w:ascii="仿宋" w:hAnsi="仿宋" w:eastAsia="仿宋"/>
          <w:sz w:val="28"/>
          <w:szCs w:val="28"/>
        </w:rPr>
        <w:t xml:space="preserve">。</w:t>
      </w:r>
      <w:r/>
    </w:p>
    <w:p>
      <w:pPr>
        <w:pStyle w:val="634"/>
        <w:spacing w:after="0" w:line="460" w:lineRule="exact"/>
        <w:rPr>
          <w:rFonts w:ascii="黑体" w:hAnsi="黑体" w:eastAsia="黑体"/>
          <w:sz w:val="28"/>
          <w:szCs w:val="28"/>
        </w:rPr>
      </w:pPr>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46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一</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《中华人民共和国政府采购法》第二十二条规定的条件：</w:t>
      </w:r>
      <w:r/>
    </w:p>
    <w:p>
      <w:pPr>
        <w:ind w:firstLine="560"/>
        <w:spacing w:line="460" w:lineRule="exact"/>
        <w:rPr>
          <w:rFonts w:hint="eastAsia" w:ascii="仿宋" w:hAnsi="仿宋" w:eastAsia="仿宋"/>
          <w:sz w:val="28"/>
          <w:szCs w:val="28"/>
        </w:rPr>
      </w:pPr>
      <w:r/>
      <w:bookmarkStart w:id="9" w:name="_Toc28359014"/>
      <w:r/>
      <w:bookmarkStart w:id="10" w:name="_Toc28359091"/>
      <w:r>
        <w:rPr>
          <w:rFonts w:hint="eastAsia" w:ascii="仿宋" w:hAnsi="仿宋" w:eastAsia="仿宋"/>
          <w:sz w:val="28"/>
          <w:szCs w:val="28"/>
        </w:rPr>
        <w:t xml:space="preserve">（1）具有独立承担民事责任的能力;</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460" w:lineRule="exact"/>
        <w:rPr>
          <w:rFonts w:hint="eastAsia" w:ascii="仿宋" w:hAnsi="仿宋" w:eastAsia="仿宋"/>
          <w:sz w:val="28"/>
          <w:szCs w:val="28"/>
        </w:rPr>
      </w:pPr>
      <w:r>
        <w:rPr>
          <w:rFonts w:ascii="仿宋" w:hAnsi="仿宋" w:eastAsia="仿宋" w:cs="仿宋"/>
          <w:sz w:val="28"/>
          <w:szCs w:val="28"/>
        </w:rPr>
        <w:t xml:space="preserve">（二）</w:t>
      </w:r>
      <w:r>
        <w:rPr>
          <w:rFonts w:hint="eastAsia" w:ascii="仿宋" w:hAnsi="仿宋" w:eastAsia="仿宋"/>
          <w:sz w:val="28"/>
          <w:szCs w:val="28"/>
        </w:rPr>
        <w:t xml:space="preserve">落实政府采购政策需满足的资格要求：</w:t>
      </w:r>
      <w:r/>
    </w:p>
    <w:p>
      <w:pPr>
        <w:ind w:firstLine="560"/>
        <w:spacing w:line="460" w:lineRule="exact"/>
        <w:rPr>
          <w:rFonts w:ascii="仿宋" w:hAnsi="仿宋" w:eastAsia="仿宋" w:cs="仿宋"/>
          <w:sz w:val="28"/>
          <w:szCs w:val="36"/>
        </w:rPr>
      </w:pPr>
      <w:r>
        <w:rPr>
          <w:rFonts w:hint="eastAsia" w:ascii="仿宋" w:hAnsi="仿宋" w:eastAsia="仿宋" w:cs="仿宋"/>
          <w:sz w:val="28"/>
          <w:szCs w:val="36"/>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rPr>
          <w:rFonts w:ascii="仿宋" w:hAnsi="仿宋" w:eastAsia="仿宋" w:cs="仿宋"/>
          <w:sz w:val="28"/>
          <w:szCs w:val="36"/>
        </w:rPr>
        <w:t xml:space="preserve"> </w:t>
      </w:r>
      <w:r/>
    </w:p>
    <w:p>
      <w:pPr>
        <w:ind w:firstLine="560"/>
        <w:spacing w:line="460" w:lineRule="exact"/>
        <w:rPr>
          <w:rFonts w:hint="eastAsia" w:ascii="仿宋" w:hAnsi="仿宋" w:eastAsia="仿宋" w:cs="仿宋"/>
          <w:sz w:val="28"/>
          <w:szCs w:val="36"/>
        </w:rPr>
      </w:pPr>
      <w:r>
        <w:rPr>
          <w:rFonts w:hint="eastAsia" w:ascii="仿宋" w:hAnsi="仿宋" w:eastAsia="仿宋" w:cs="仿宋"/>
          <w:sz w:val="28"/>
          <w:szCs w:val="36"/>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0"/>
        <w:spacing w:line="460" w:lineRule="exact"/>
        <w:rPr>
          <w:rFonts w:hint="eastAsia" w:ascii="仿宋" w:hAnsi="仿宋" w:eastAsia="仿宋" w:cs="仿宋"/>
          <w:sz w:val="28"/>
          <w:szCs w:val="36"/>
        </w:rPr>
      </w:pPr>
      <w:r>
        <w:rPr>
          <w:rFonts w:hint="eastAsia" w:ascii="仿宋" w:hAnsi="仿宋" w:eastAsia="仿宋" w:cs="仿宋"/>
          <w:sz w:val="28"/>
          <w:szCs w:val="36"/>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spacing w:line="460" w:lineRule="exact"/>
        <w:rPr>
          <w:rFonts w:hint="eastAsia" w:ascii="仿宋" w:hAnsi="仿宋" w:eastAsia="仿宋"/>
          <w:sz w:val="28"/>
          <w:szCs w:val="28"/>
        </w:rPr>
      </w:pP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ascii="仿宋" w:hAnsi="仿宋" w:eastAsia="仿宋" w:cs="仿宋"/>
          <w:sz w:val="28"/>
          <w:szCs w:val="28"/>
        </w:rPr>
        <w:t xml:space="preserve">）</w:t>
      </w:r>
      <w:r>
        <w:rPr>
          <w:rFonts w:hint="eastAsia" w:ascii="仿宋" w:hAnsi="仿宋" w:eastAsia="仿宋"/>
          <w:sz w:val="28"/>
          <w:szCs w:val="28"/>
        </w:rPr>
        <w:t xml:space="preserve">本项目的特定资格要求：</w:t>
      </w:r>
      <w:r/>
    </w:p>
    <w:p>
      <w:pPr>
        <w:ind w:firstLine="560"/>
        <w:spacing w:line="460" w:lineRule="exact"/>
        <w:rPr>
          <w:rFonts w:hint="eastAsia" w:ascii="仿宋" w:hAnsi="仿宋" w:eastAsia="仿宋"/>
          <w:sz w:val="28"/>
          <w:szCs w:val="28"/>
        </w:rPr>
      </w:pPr>
      <w:r>
        <w:rPr>
          <w:rFonts w:hint="eastAsia" w:ascii="仿宋" w:hAnsi="仿宋" w:eastAsia="仿宋"/>
          <w:sz w:val="28"/>
          <w:szCs w:val="28"/>
        </w:rPr>
        <w:t xml:space="preserve">响应供应商须具有测绘行业主管部门颁发的有效的乙级及以上测绘资质（专业类别须包含：界线与不动产测绘、地理信息系统工程两项）。</w:t>
      </w:r>
      <w:r/>
    </w:p>
    <w:p>
      <w:pPr>
        <w:ind w:firstLine="560"/>
        <w:spacing w:line="460" w:lineRule="exact"/>
        <w:rPr>
          <w:rFonts w:hint="default" w:ascii="仿宋" w:hAnsi="仿宋" w:eastAsia="仿宋"/>
          <w:sz w:val="28"/>
          <w:szCs w:val="28"/>
          <w:lang w:val="en-US"/>
        </w:rPr>
      </w:pPr>
      <w:r>
        <w:rPr>
          <w:rFonts w:hint="eastAsia" w:ascii="仿宋" w:hAnsi="仿宋" w:eastAsia="仿宋" w:cs="Times New Roman"/>
          <w:sz w:val="28"/>
          <w:szCs w:val="28"/>
          <w:lang w:val="en-US" w:eastAsia="zh-CN"/>
        </w:rPr>
        <w:t xml:space="preserve">（四）</w:t>
      </w:r>
      <w:r>
        <w:rPr>
          <w:rFonts w:hint="eastAsia" w:ascii="仿宋" w:hAnsi="仿宋" w:eastAsia="仿宋" w:cs="Times New Roman"/>
          <w:sz w:val="28"/>
          <w:szCs w:val="28"/>
        </w:rPr>
        <w:t xml:space="preserve">单位负责人为同一人或者存在直接控股、管理关系的不同供应商，不得参加同一合同项下的政府采购活动。</w:t>
      </w:r>
      <w:r/>
    </w:p>
    <w:p>
      <w:pPr>
        <w:ind w:firstLine="560"/>
        <w:spacing w:line="460" w:lineRule="exact"/>
      </w:pPr>
      <w:r>
        <w:rPr>
          <w:rFonts w:hint="eastAsia" w:ascii="仿宋" w:hAnsi="仿宋" w:eastAsia="仿宋"/>
          <w:iCs/>
          <w:sz w:val="28"/>
          <w:szCs w:val="28"/>
          <w:lang w:eastAsia="zh-CN"/>
        </w:rPr>
        <w:t xml:space="preserve">（</w:t>
      </w:r>
      <w:r>
        <w:rPr>
          <w:rFonts w:hint="eastAsia" w:ascii="仿宋" w:hAnsi="仿宋" w:eastAsia="仿宋"/>
          <w:iCs/>
          <w:sz w:val="28"/>
          <w:szCs w:val="28"/>
          <w:lang w:val="en-US" w:eastAsia="zh-CN"/>
        </w:rPr>
        <w:t xml:space="preserve">五</w:t>
      </w:r>
      <w:r>
        <w:rPr>
          <w:rFonts w:hint="eastAsia" w:ascii="仿宋" w:hAnsi="仿宋" w:eastAsia="仿宋"/>
          <w:iCs/>
          <w:sz w:val="28"/>
          <w:szCs w:val="28"/>
          <w:lang w:eastAsia="zh-CN"/>
        </w:rPr>
        <w:t xml:space="preserve">）</w:t>
      </w:r>
      <w:r>
        <w:rPr>
          <w:rFonts w:hint="eastAsia" w:ascii="仿宋" w:hAnsi="仿宋" w:eastAsia="仿宋" w:cs="仿宋"/>
          <w:sz w:val="28"/>
          <w:szCs w:val="36"/>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sz w:val="28"/>
          <w:szCs w:val="28"/>
        </w:rPr>
        <w:t xml:space="preserve">高等院校、科研机构、军事管理等部门从事工程设计、施工的技术人员不能提供社会保险证明缴纳证明的，由所在单位上级人事主管部门提供相应的证明材料）。</w:t>
      </w:r>
      <w:r/>
    </w:p>
    <w:p>
      <w:pPr>
        <w:ind w:firstLine="560"/>
        <w:spacing w:line="460" w:lineRule="exact"/>
        <w:rPr>
          <w:rFonts w:ascii="仿宋" w:hAnsi="仿宋" w:eastAsia="仿宋"/>
          <w:i/>
          <w:iCs/>
          <w:sz w:val="28"/>
          <w:szCs w:val="28"/>
          <w:u w:val="single"/>
        </w:rPr>
      </w:pPr>
      <w:r/>
      <w:bookmarkStart w:id="11" w:name="_Toc35393631"/>
      <w:r/>
      <w:bookmarkStart w:id="12" w:name="_Toc35393800"/>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lang w:eastAsia="zh-CN"/>
        </w:rPr>
        <w:t xml:space="preserve">）</w:t>
      </w:r>
      <w:r>
        <w:rPr>
          <w:rFonts w:hint="eastAsia" w:ascii="仿宋" w:hAnsi="仿宋" w:eastAsia="仿宋"/>
          <w:sz w:val="28"/>
          <w:szCs w:val="28"/>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pStyle w:val="634"/>
        <w:spacing w:after="0" w:line="460" w:lineRule="exact"/>
        <w:rPr>
          <w:rFonts w:ascii="黑体" w:hAnsi="黑体" w:eastAsia="黑体"/>
          <w:sz w:val="28"/>
          <w:szCs w:val="28"/>
        </w:rPr>
      </w:pPr>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460" w:lineRule="exact"/>
        <w:rPr>
          <w:rFonts w:ascii="仿宋" w:hAnsi="仿宋" w:eastAsia="仿宋" w:cs="宋体"/>
          <w:sz w:val="28"/>
          <w:szCs w:val="28"/>
        </w:rPr>
      </w:pPr>
      <w:r/>
      <w:bookmarkStart w:id="13" w:name="_Toc35393632"/>
      <w:r/>
      <w:bookmarkStart w:id="14" w:name="_Toc28359015"/>
      <w:r/>
      <w:bookmarkStart w:id="15" w:name="_Toc28359092"/>
      <w:r/>
      <w:bookmarkStart w:id="16" w:name="_Toc35393801"/>
      <w:r>
        <w:rPr>
          <w:rFonts w:hint="eastAsia" w:ascii="仿宋" w:hAnsi="仿宋" w:eastAsia="仿宋" w:cs="宋体"/>
          <w:sz w:val="28"/>
          <w:szCs w:val="28"/>
        </w:rPr>
        <w:t xml:space="preserve">1. 时间：发布公告之日起至2025年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日。</w:t>
      </w:r>
      <w:r/>
    </w:p>
    <w:p>
      <w:pPr>
        <w:ind w:firstLine="540"/>
        <w:spacing w:line="46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46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634"/>
        <w:spacing w:after="0" w:line="460" w:lineRule="exact"/>
        <w:rPr>
          <w:rFonts w:ascii="黑体" w:hAnsi="黑体" w:eastAsia="黑体"/>
          <w:sz w:val="28"/>
          <w:szCs w:val="28"/>
        </w:rPr>
      </w:pPr>
      <w:r>
        <w:rPr>
          <w:rFonts w:hint="eastAsia" w:ascii="黑体" w:hAnsi="黑体" w:eastAsia="黑体"/>
          <w:sz w:val="28"/>
          <w:szCs w:val="28"/>
        </w:rPr>
        <w:t xml:space="preserve">四、竞争性磋商响应文件提交</w:t>
      </w:r>
      <w:bookmarkEnd w:id="13"/>
      <w:r/>
      <w:bookmarkEnd w:id="14"/>
      <w:r/>
      <w:bookmarkEnd w:id="15"/>
      <w:r/>
      <w:bookmarkEnd w:id="16"/>
      <w:r/>
      <w:r/>
    </w:p>
    <w:p>
      <w:pPr>
        <w:ind w:firstLine="560"/>
        <w:spacing w:line="460" w:lineRule="exact"/>
        <w:rPr>
          <w:rFonts w:ascii="仿宋" w:hAnsi="仿宋" w:eastAsia="仿宋"/>
          <w:bCs/>
          <w:sz w:val="28"/>
          <w:szCs w:val="28"/>
          <w:u w:val="single"/>
        </w:rPr>
      </w:pPr>
      <w:r/>
      <w:bookmarkStart w:id="17" w:name="_Toc17966"/>
      <w:r/>
      <w:bookmarkStart w:id="18" w:name="_Toc35393634"/>
      <w:r/>
      <w:bookmarkStart w:id="19" w:name="_Toc35393803"/>
      <w:r/>
      <w:bookmarkStart w:id="20" w:name="_Toc28359017"/>
      <w:r/>
      <w:bookmarkStart w:id="21" w:name="_Toc28359094"/>
      <w:r>
        <w:rPr>
          <w:rFonts w:hint="eastAsia" w:ascii="仿宋" w:hAnsi="仿宋" w:eastAsia="仿宋"/>
          <w:sz w:val="28"/>
          <w:szCs w:val="28"/>
        </w:rPr>
        <w:t xml:space="preserve">截止时间：</w:t>
      </w:r>
      <w:r>
        <w:rPr>
          <w:rFonts w:hint="eastAsia" w:ascii="仿宋" w:hAnsi="仿宋" w:eastAsia="仿宋" w:cs="宋体"/>
          <w:sz w:val="28"/>
          <w:szCs w:val="28"/>
        </w:rPr>
        <w:t xml:space="preserve">2025年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日9</w:t>
      </w:r>
      <w:r>
        <w:rPr>
          <w:rFonts w:hint="eastAsia" w:ascii="仿宋" w:hAnsi="仿宋" w:eastAsia="仿宋"/>
          <w:bCs/>
          <w:sz w:val="28"/>
          <w:szCs w:val="28"/>
        </w:rPr>
        <w:t xml:space="preserve">点00分（北京时间）</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46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cs="宋体"/>
          <w:sz w:val="28"/>
          <w:szCs w:val="28"/>
        </w:rPr>
        <w:t xml:space="preserve">2025年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日9</w:t>
      </w:r>
      <w:r>
        <w:rPr>
          <w:rFonts w:hint="eastAsia" w:ascii="仿宋" w:hAnsi="仿宋" w:eastAsia="仿宋"/>
          <w:bCs/>
          <w:sz w:val="28"/>
          <w:szCs w:val="28"/>
        </w:rPr>
        <w:t xml:space="preserve">点00分（北京时间）</w:t>
      </w:r>
      <w:r/>
    </w:p>
    <w:p>
      <w:pPr>
        <w:ind w:firstLine="560"/>
        <w:spacing w:line="46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bookmarkEnd w:id="17"/>
      <w:bookmarkEnd w:id="18"/>
      <w:bookmarkEnd w:id="19"/>
      <w:bookmarkEnd w:id="20"/>
      <w:bookmarkEnd w:id="21"/>
      <w:r/>
    </w:p>
    <w:p>
      <w:pPr>
        <w:jc w:val="left"/>
        <w:spacing w:line="460" w:lineRule="exact"/>
        <w:widowControl/>
        <w:rPr>
          <w:rFonts w:ascii="黑体" w:hAnsi="黑体" w:eastAsia="黑体"/>
          <w:sz w:val="28"/>
          <w:szCs w:val="28"/>
        </w:rPr>
      </w:pPr>
      <w:r/>
      <w:bookmarkStart w:id="22" w:name="_Toc35393635"/>
      <w:r/>
      <w:bookmarkStart w:id="23" w:name="_Toc35393804"/>
      <w:r>
        <w:rPr>
          <w:rFonts w:hint="eastAsia" w:ascii="黑体" w:hAnsi="黑体" w:eastAsia="黑体"/>
          <w:sz w:val="28"/>
          <w:szCs w:val="28"/>
        </w:rPr>
        <w:t xml:space="preserve">五、公告期限</w:t>
      </w:r>
      <w:r/>
    </w:p>
    <w:p>
      <w:pPr>
        <w:ind w:firstLine="560"/>
        <w:spacing w:line="46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bookmarkEnd w:id="22"/>
      <w:bookmarkEnd w:id="23"/>
      <w:r/>
    </w:p>
    <w:p>
      <w:pPr>
        <w:jc w:val="left"/>
        <w:spacing w:line="460" w:lineRule="exact"/>
        <w:widowControl/>
        <w:rPr>
          <w:rFonts w:ascii="黑体" w:hAnsi="黑体" w:eastAsia="黑体"/>
          <w:sz w:val="28"/>
          <w:szCs w:val="28"/>
        </w:rPr>
      </w:pPr>
      <w:r/>
      <w:bookmarkStart w:id="24" w:name="_Toc35393805"/>
      <w:r/>
      <w:bookmarkStart w:id="25" w:name="_Toc35393636"/>
      <w:r/>
      <w:bookmarkStart w:id="26" w:name="_Toc28359095"/>
      <w:r/>
      <w:bookmarkStart w:id="27" w:name="_Toc28359018"/>
      <w:r>
        <w:rPr>
          <w:rFonts w:hint="eastAsia" w:ascii="黑体" w:hAnsi="黑体" w:eastAsia="黑体"/>
          <w:sz w:val="28"/>
          <w:szCs w:val="28"/>
        </w:rPr>
        <w:t xml:space="preserve">六、其他补充事宜</w:t>
      </w:r>
      <w:r/>
    </w:p>
    <w:p>
      <w:pPr>
        <w:ind w:firstLine="565"/>
        <w:spacing w:line="46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46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46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响应供应商需办理“CA数字证书”，“CA数字证书”通过线上办理，详见http://www.jsgxca.com/ManagementGuide47.html。</w:t>
      </w:r>
      <w:r/>
    </w:p>
    <w:p>
      <w:pPr>
        <w:ind w:firstLine="560"/>
        <w:spacing w:line="46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46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460" w:lineRule="exact"/>
        <w:rPr>
          <w:rFonts w:ascii="仿宋" w:hAnsi="仿宋" w:eastAsia="仿宋"/>
          <w:b/>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460" w:lineRule="exact"/>
        <w:rPr>
          <w:rFonts w:hint="eastAsia" w:ascii="仿宋" w:hAnsi="仿宋" w:eastAsia="仿宋" w:cs="宋体"/>
          <w:sz w:val="28"/>
          <w:szCs w:val="28"/>
        </w:rPr>
      </w:pPr>
      <w:r>
        <w:rPr>
          <w:rFonts w:hint="eastAsia" w:ascii="仿宋" w:hAnsi="仿宋" w:eastAsia="仿宋" w:cs="宋体"/>
          <w:sz w:val="28"/>
          <w:szCs w:val="28"/>
        </w:rPr>
        <w:t xml:space="preserve">2.磋商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34"/>
        <w:spacing w:after="0" w:line="460" w:lineRule="exact"/>
        <w:rPr>
          <w:rFonts w:ascii="黑体" w:hAnsi="黑体" w:cs="宋体"/>
          <w:b/>
          <w:sz w:val="28"/>
          <w:szCs w:val="28"/>
        </w:rPr>
      </w:pPr>
      <w:r>
        <w:rPr>
          <w:rFonts w:hint="eastAsia" w:ascii="黑体" w:hAnsi="黑体" w:eastAsia="黑体"/>
          <w:sz w:val="28"/>
          <w:szCs w:val="28"/>
        </w:rPr>
        <w:t xml:space="preserve">八、凡对本次采购提出询问，请按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4"/>
      <w:r/>
      <w:bookmarkEnd w:id="25"/>
      <w:r/>
      <w:bookmarkEnd w:id="26"/>
      <w:r/>
      <w:bookmarkEnd w:id="27"/>
      <w:r/>
      <w:r/>
    </w:p>
    <w:p>
      <w:pPr>
        <w:ind w:firstLine="540"/>
        <w:spacing w:line="460" w:lineRule="exact"/>
        <w:rPr>
          <w:rFonts w:ascii="仿宋" w:hAnsi="仿宋" w:eastAsia="仿宋" w:cs="宋体"/>
          <w:sz w:val="28"/>
          <w:szCs w:val="28"/>
        </w:rPr>
      </w:pPr>
      <w:r/>
      <w:bookmarkStart w:id="28" w:name="_Toc35393637"/>
      <w:r/>
      <w:bookmarkStart w:id="29" w:name="_Toc28359096"/>
      <w:r/>
      <w:bookmarkStart w:id="30" w:name="_Toc28359019"/>
      <w:r/>
      <w:bookmarkStart w:id="31" w:name="_Toc35393806"/>
      <w:r>
        <w:rPr>
          <w:rFonts w:hint="eastAsia" w:ascii="仿宋" w:hAnsi="仿宋" w:eastAsia="仿宋" w:cs="宋体"/>
          <w:sz w:val="28"/>
          <w:szCs w:val="28"/>
        </w:rPr>
        <w:t xml:space="preserve">1.采购人信息</w:t>
      </w:r>
      <w:bookmarkEnd w:id="28"/>
      <w:r/>
      <w:bookmarkEnd w:id="29"/>
      <w:r/>
      <w:bookmarkEnd w:id="30"/>
      <w:r/>
      <w:bookmarkEnd w:id="31"/>
      <w:r/>
      <w:r/>
    </w:p>
    <w:p>
      <w:pPr>
        <w:ind w:left="1129" w:hanging="350"/>
        <w:jc w:val="left"/>
        <w:spacing w:line="460" w:lineRule="exact"/>
        <w:rPr>
          <w:rFonts w:hint="eastAsia" w:ascii="仿宋" w:hAnsi="仿宋" w:eastAsia="仿宋"/>
          <w:sz w:val="28"/>
          <w:szCs w:val="28"/>
        </w:rPr>
      </w:pPr>
      <w:r>
        <w:rPr>
          <w:rFonts w:hint="eastAsia" w:ascii="仿宋" w:hAnsi="仿宋" w:eastAsia="仿宋"/>
          <w:sz w:val="28"/>
          <w:szCs w:val="28"/>
        </w:rPr>
        <w:t xml:space="preserve">名    称：如皋市农业农村局</w:t>
      </w:r>
      <w:r/>
    </w:p>
    <w:p>
      <w:pPr>
        <w:ind w:left="1129" w:hanging="350"/>
        <w:jc w:val="left"/>
        <w:spacing w:line="460" w:lineRule="exact"/>
        <w:rPr>
          <w:rFonts w:hint="eastAsia" w:ascii="仿宋" w:hAnsi="仿宋" w:eastAsia="仿宋"/>
          <w:sz w:val="28"/>
          <w:szCs w:val="28"/>
        </w:rPr>
      </w:pPr>
      <w:r>
        <w:rPr>
          <w:rFonts w:hint="eastAsia" w:ascii="仿宋" w:hAnsi="仿宋" w:eastAsia="仿宋"/>
          <w:sz w:val="28"/>
          <w:szCs w:val="28"/>
        </w:rPr>
        <w:t xml:space="preserve">地    址：如皋市行政中心B座7楼 </w:t>
      </w:r>
      <w:r/>
    </w:p>
    <w:p>
      <w:pPr>
        <w:ind w:left="1129" w:hanging="350"/>
        <w:jc w:val="left"/>
        <w:spacing w:line="460" w:lineRule="exact"/>
        <w:rPr>
          <w:rFonts w:hint="eastAsia" w:ascii="仿宋" w:hAnsi="仿宋" w:eastAsia="仿宋"/>
          <w:sz w:val="28"/>
          <w:szCs w:val="28"/>
          <w:lang w:val="en-US" w:eastAsia="zh-CN"/>
        </w:rPr>
      </w:pPr>
      <w:r>
        <w:rPr>
          <w:rFonts w:hint="eastAsia" w:ascii="仿宋" w:hAnsi="仿宋" w:eastAsia="仿宋"/>
          <w:sz w:val="28"/>
          <w:szCs w:val="28"/>
        </w:rPr>
        <w:t xml:space="preserve">联系方式：倪女士 </w:t>
      </w:r>
      <w:r>
        <w:rPr>
          <w:rFonts w:hint="eastAsia" w:ascii="仿宋" w:hAnsi="仿宋" w:eastAsia="仿宋"/>
          <w:sz w:val="28"/>
          <w:szCs w:val="28"/>
          <w:lang w:val="en-US" w:eastAsia="zh-CN"/>
        </w:rPr>
        <w:t xml:space="preserve"> 13921682436</w:t>
      </w:r>
      <w:r/>
    </w:p>
    <w:p>
      <w:pPr>
        <w:ind w:firstLine="540"/>
        <w:spacing w:line="460" w:lineRule="exact"/>
        <w:rPr>
          <w:rFonts w:ascii="仿宋" w:hAnsi="仿宋" w:eastAsia="仿宋" w:cs="宋体"/>
          <w:sz w:val="28"/>
          <w:szCs w:val="28"/>
        </w:rPr>
      </w:pPr>
      <w:r/>
      <w:bookmarkStart w:id="32" w:name="_Toc28359097"/>
      <w:r/>
      <w:bookmarkStart w:id="33" w:name="_Toc35393638"/>
      <w:r/>
      <w:bookmarkStart w:id="34" w:name="_Toc28359020"/>
      <w:r/>
      <w:bookmarkStart w:id="35" w:name="_Toc35393807"/>
      <w:r>
        <w:rPr>
          <w:rFonts w:hint="eastAsia" w:ascii="仿宋" w:hAnsi="仿宋" w:eastAsia="仿宋" w:cs="宋体"/>
          <w:sz w:val="28"/>
          <w:szCs w:val="28"/>
        </w:rPr>
        <w:t xml:space="preserve">2.采购代理机构信息</w:t>
      </w:r>
      <w:bookmarkEnd w:id="32"/>
      <w:r/>
      <w:bookmarkEnd w:id="33"/>
      <w:r/>
      <w:bookmarkEnd w:id="34"/>
      <w:r/>
      <w:bookmarkEnd w:id="35"/>
      <w:r/>
      <w:r/>
    </w:p>
    <w:p>
      <w:pPr>
        <w:ind w:firstLine="840"/>
        <w:spacing w:line="460" w:lineRule="exact"/>
        <w:rPr>
          <w:rFonts w:ascii="仿宋" w:hAnsi="仿宋" w:eastAsia="仿宋"/>
          <w:sz w:val="28"/>
          <w:szCs w:val="28"/>
        </w:rPr>
      </w:pPr>
      <w:r>
        <w:rPr>
          <w:rFonts w:hint="eastAsia" w:ascii="仿宋" w:hAnsi="仿宋" w:eastAsia="仿宋"/>
          <w:sz w:val="28"/>
          <w:szCs w:val="28"/>
        </w:rPr>
        <w:t xml:space="preserve">名    称：江苏建威建设管理有限公司</w:t>
      </w:r>
      <w:r/>
    </w:p>
    <w:p>
      <w:pPr>
        <w:ind w:firstLine="840"/>
        <w:spacing w:line="460" w:lineRule="exact"/>
        <w:rPr>
          <w:rFonts w:ascii="仿宋" w:hAnsi="仿宋" w:eastAsia="仿宋"/>
          <w:sz w:val="28"/>
          <w:szCs w:val="28"/>
        </w:rPr>
      </w:pPr>
      <w:r>
        <w:rPr>
          <w:rFonts w:hint="eastAsia" w:ascii="仿宋" w:hAnsi="仿宋" w:eastAsia="仿宋"/>
          <w:sz w:val="28"/>
          <w:szCs w:val="28"/>
        </w:rPr>
        <w:t xml:space="preserve">地　　址：如皋市益寿南路186号御墅园1幢商务区1号</w:t>
      </w:r>
      <w:r/>
    </w:p>
    <w:p>
      <w:pPr>
        <w:pStyle w:val="666"/>
        <w:ind w:firstLine="840"/>
        <w:jc w:val="both"/>
        <w:spacing w:before="0" w:after="0" w:line="460" w:lineRule="exact"/>
        <w:rPr>
          <w:rFonts w:ascii="仿宋" w:hAnsi="仿宋" w:eastAsia="仿宋"/>
          <w:sz w:val="28"/>
          <w:szCs w:val="28"/>
        </w:rPr>
      </w:pPr>
      <w:r>
        <w:rPr>
          <w:rFonts w:hint="eastAsia" w:ascii="仿宋" w:hAnsi="仿宋" w:eastAsia="仿宋"/>
          <w:sz w:val="28"/>
          <w:szCs w:val="28"/>
        </w:rPr>
        <w:t xml:space="preserve">联系方式：谢楠楠  15962935048</w:t>
      </w:r>
      <w:r/>
    </w:p>
    <w:p>
      <w:pPr>
        <w:spacing w:line="460" w:lineRule="exact"/>
        <w:rPr>
          <w:rFonts w:ascii="仿宋" w:hAnsi="仿宋" w:eastAsia="仿宋"/>
          <w:b/>
          <w:sz w:val="28"/>
          <w:szCs w:val="28"/>
        </w:rPr>
      </w:pPr>
      <w:r>
        <w:rPr>
          <w:rFonts w:ascii="仿宋" w:hAnsi="仿宋" w:eastAsia="仿宋"/>
          <w:b/>
          <w:sz w:val="28"/>
          <w:szCs w:val="28"/>
        </w:rPr>
        <w:t xml:space="preserve">附件:</w:t>
      </w:r>
      <w:r/>
    </w:p>
    <w:p>
      <w:pPr>
        <w:spacing w:line="46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46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jc w:val="left"/>
        <w:spacing w:line="46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66"/>
        <w:ind w:firstLine="720"/>
        <w:jc w:val="center"/>
        <w:spacing w:before="0" w:after="0" w:line="460" w:lineRule="exact"/>
        <w:rPr>
          <w:rFonts w:ascii="Arial Unicode MS" w:eastAsia="Arial Unicode MS"/>
          <w:bCs/>
          <w:sz w:val="32"/>
          <w:szCs w:val="32"/>
        </w:rPr>
      </w:pPr>
      <w:r>
        <w:rPr>
          <w:rFonts w:ascii="宋体" w:hAnsi="宋体"/>
        </w:rPr>
        <w:br w:type="page" w:clear="all"/>
      </w:r>
      <w:r>
        <w:rPr>
          <w:rFonts w:hint="eastAsia" w:ascii="Arial Unicode MS" w:eastAsia="Arial Unicode MS"/>
          <w:bCs/>
          <w:sz w:val="32"/>
          <w:szCs w:val="32"/>
        </w:rPr>
        <w:t xml:space="preserve">第2章 磋商须知</w:t>
      </w:r>
      <w:r/>
    </w:p>
    <w:p>
      <w:pPr>
        <w:ind w:firstLine="548"/>
        <w:spacing w:line="460" w:lineRule="exact"/>
        <w:rPr>
          <w:rFonts w:ascii="黑体" w:hAnsi="黑体" w:eastAsia="黑体"/>
          <w:sz w:val="28"/>
          <w:szCs w:val="28"/>
        </w:rPr>
      </w:pPr>
      <w:r>
        <w:rPr>
          <w:rFonts w:hint="eastAsia" w:ascii="黑体" w:hAnsi="黑体" w:eastAsia="黑体"/>
          <w:sz w:val="28"/>
          <w:szCs w:val="28"/>
        </w:rPr>
        <w:t xml:space="preserve">1. 参加磋商费用</w:t>
      </w:r>
      <w:r/>
    </w:p>
    <w:p>
      <w:pPr>
        <w:ind w:firstLine="560"/>
        <w:spacing w:line="46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460" w:lineRule="exact"/>
        <w:tabs>
          <w:tab w:val="left" w:pos="900" w:leader="none"/>
        </w:tabs>
        <w:rPr>
          <w:rFonts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46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46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46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46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46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46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46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46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46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46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46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46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46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46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2"/>
        <w:spacing w:line="460" w:lineRule="exact"/>
        <w:rPr>
          <w:rFonts w:hint="eastAsia" w:ascii="仿宋" w:hAnsi="仿宋" w:eastAsia="仿宋"/>
          <w:b/>
          <w:bCs/>
          <w:sz w:val="28"/>
          <w:szCs w:val="28"/>
        </w:rPr>
      </w:pPr>
      <w:r>
        <w:rPr>
          <w:rFonts w:hint="eastAsia" w:ascii="仿宋" w:hAnsi="仿宋" w:eastAsia="仿宋"/>
          <w:b/>
          <w:bCs/>
          <w:sz w:val="28"/>
          <w:szCs w:val="28"/>
        </w:rPr>
        <w:t xml:space="preserve">5.14 磋商小组认为响应供应商的报价明显低于其他通过符合性审查响应供应商的报价，有可能影响产品质量或者不能诚信履约的，</w:t>
      </w:r>
      <w:r>
        <w:rPr>
          <w:rFonts w:hint="eastAsia" w:ascii="仿宋" w:hAnsi="仿宋" w:eastAsia="仿宋"/>
          <w:b/>
          <w:bCs/>
          <w:sz w:val="28"/>
          <w:szCs w:val="28"/>
        </w:rPr>
        <w:t xml:space="preserve">可以通过视频会议，要求供应商在合理的时间内提供说明，必要时提交相关证明材料。当响应报价低于采购项目预算 50%或者低于采购项目最高限价 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r/>
    </w:p>
    <w:p>
      <w:pPr>
        <w:ind w:firstLine="560"/>
        <w:spacing w:line="46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6.3 采购人与成交人应当在成交通知书发出之日起30日内，按照采购文件确定的合同文本以及采购标的、规格型号、采购金额、采购数量、技术和服务要求等事项签订政府采购合同。</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6.4 采购人不得向成交人提出超出采购文件以外的任何要求作为签订合同的条件，不得与成交人订立背离采购文件确定的合同文本以及采购标的、规格型号、采购金额、采购数量、技术和服务要求等实质性内容的协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除不可抗力等因素外，成交通知书发出后，采购人改变成交结果，或者成交人拒绝签订政府采购合同的，应当承担相应的法律责任。拒绝签订政府采购合同的成交人不得参加对该项目重新开展的采购活动。</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6.6采购人与成交人应当根据合同的约定依法履行合同义务。政府采购合同的履行、违约责任和解决争议的方法等适用《中华人民共和国民法典》。</w:t>
      </w:r>
      <w:r/>
    </w:p>
    <w:p>
      <w:pPr>
        <w:ind w:firstLine="560"/>
        <w:spacing w:line="46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4"/>
        <w:gridCol w:w="1447"/>
        <w:gridCol w:w="699"/>
        <w:gridCol w:w="1823"/>
        <w:gridCol w:w="1570"/>
        <w:gridCol w:w="1045"/>
      </w:tblGrid>
      <w:tr>
        <w:trPr>
          <w:cantSplit/>
          <w:jc w:val="center"/>
          <w:tblHeader/>
        </w:trPr>
        <w:tc>
          <w:tcPr>
            <w:tcW w:w="219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62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767" w:type="dxa"/>
            <w:vAlign w:val="center"/>
            <w:textDirection w:val="lrTb"/>
            <w:noWrap w:val="false"/>
          </w:tcPr>
          <w:p>
            <w:pPr>
              <w:jc w:val="center"/>
              <w:rPr>
                <w:rFonts w:ascii="仿宋" w:hAnsi="仿宋" w:eastAsia="仿宋"/>
                <w:b/>
              </w:rPr>
            </w:pPr>
            <w:r>
              <w:rPr>
                <w:rFonts w:ascii="仿宋" w:hAnsi="仿宋" w:eastAsia="仿宋"/>
                <w:b/>
              </w:rPr>
              <w:t xml:space="preserve">计量</w:t>
            </w:r>
            <w:r/>
          </w:p>
          <w:p>
            <w:pPr>
              <w:jc w:val="center"/>
              <w:rPr>
                <w:rFonts w:ascii="仿宋" w:hAnsi="仿宋" w:eastAsia="仿宋"/>
                <w:b/>
              </w:rPr>
            </w:pPr>
            <w:r>
              <w:rPr>
                <w:rFonts w:ascii="仿宋" w:hAnsi="仿宋" w:eastAsia="仿宋"/>
                <w:b/>
              </w:rPr>
              <w:t xml:space="preserve">单位</w:t>
            </w:r>
            <w:r/>
          </w:p>
        </w:tc>
        <w:tc>
          <w:tcPr>
            <w:tcW w:w="2055" w:type="dxa"/>
            <w:vAlign w:val="center"/>
            <w:textDirection w:val="lrTb"/>
            <w:noWrap w:val="false"/>
          </w:tcPr>
          <w:p>
            <w:pPr>
              <w:jc w:val="center"/>
              <w:rPr>
                <w:rFonts w:ascii="仿宋" w:hAnsi="仿宋" w:eastAsia="仿宋"/>
                <w:b/>
              </w:rPr>
            </w:pPr>
            <w:r>
              <w:rPr>
                <w:rFonts w:ascii="仿宋" w:hAnsi="仿宋" w:eastAsia="仿宋"/>
                <w:b/>
              </w:rPr>
              <w:t xml:space="preserve">中型</w:t>
            </w:r>
            <w:r/>
          </w:p>
        </w:tc>
        <w:tc>
          <w:tcPr>
            <w:tcW w:w="1765"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16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50≤Y&lt;500</w:t>
            </w:r>
            <w:r/>
          </w:p>
        </w:tc>
        <w:tc>
          <w:tcPr>
            <w:tcW w:w="1164"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4"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2000≤Y&lt;40000</w:t>
            </w:r>
            <w:r/>
          </w:p>
        </w:tc>
        <w:tc>
          <w:tcPr>
            <w:tcW w:w="1765" w:type="dxa"/>
            <w:vAlign w:val="center"/>
            <w:textDirection w:val="lrTb"/>
            <w:noWrap w:val="false"/>
          </w:tcPr>
          <w:p>
            <w:pPr>
              <w:jc w:val="center"/>
              <w:spacing w:line="500" w:lineRule="exact"/>
              <w:rPr>
                <w:rFonts w:eastAsia="仿宋"/>
              </w:rPr>
            </w:pPr>
            <w:r>
              <w:rPr>
                <w:rFonts w:eastAsia="仿宋"/>
              </w:rPr>
              <w:t xml:space="preserve">300≤Y&lt;2000</w:t>
            </w:r>
            <w:r/>
          </w:p>
        </w:tc>
        <w:tc>
          <w:tcPr>
            <w:tcW w:w="1164"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6000≤Y&lt;80000</w:t>
            </w:r>
            <w:r/>
          </w:p>
        </w:tc>
        <w:tc>
          <w:tcPr>
            <w:tcW w:w="1765" w:type="dxa"/>
            <w:vAlign w:val="center"/>
            <w:textDirection w:val="lrTb"/>
            <w:noWrap w:val="false"/>
          </w:tcPr>
          <w:p>
            <w:pPr>
              <w:jc w:val="center"/>
              <w:spacing w:line="500" w:lineRule="exact"/>
              <w:rPr>
                <w:rFonts w:eastAsia="仿宋"/>
              </w:rPr>
            </w:pPr>
            <w:r>
              <w:rPr>
                <w:rFonts w:eastAsia="仿宋"/>
              </w:rPr>
              <w:t xml:space="preserve">300≤Y&lt;6000</w:t>
            </w:r>
            <w:r/>
          </w:p>
        </w:tc>
        <w:tc>
          <w:tcPr>
            <w:tcW w:w="1164"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&lt;80000</w:t>
            </w:r>
            <w:r/>
          </w:p>
        </w:tc>
        <w:tc>
          <w:tcPr>
            <w:tcW w:w="1765" w:type="dxa"/>
            <w:vAlign w:val="center"/>
            <w:textDirection w:val="lrTb"/>
            <w:noWrap w:val="false"/>
          </w:tcPr>
          <w:p>
            <w:pPr>
              <w:jc w:val="center"/>
              <w:spacing w:line="500" w:lineRule="exact"/>
              <w:rPr>
                <w:rFonts w:eastAsia="仿宋"/>
              </w:rPr>
            </w:pPr>
            <w:r>
              <w:rPr>
                <w:rFonts w:eastAsia="仿宋"/>
              </w:rPr>
              <w:t xml:space="preserve">300≤Z &lt;5000</w:t>
            </w:r>
            <w:r/>
          </w:p>
        </w:tc>
        <w:tc>
          <w:tcPr>
            <w:tcW w:w="1164"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20≤X&lt;200</w:t>
            </w:r>
            <w:r/>
          </w:p>
        </w:tc>
        <w:tc>
          <w:tcPr>
            <w:tcW w:w="1765" w:type="dxa"/>
            <w:vAlign w:val="center"/>
            <w:textDirection w:val="lrTb"/>
            <w:noWrap w:val="false"/>
          </w:tcPr>
          <w:p>
            <w:pPr>
              <w:jc w:val="center"/>
              <w:spacing w:line="500" w:lineRule="exact"/>
              <w:rPr>
                <w:rFonts w:eastAsia="仿宋"/>
              </w:rPr>
            </w:pPr>
            <w:r>
              <w:rPr>
                <w:rFonts w:eastAsia="仿宋"/>
              </w:rPr>
              <w:t xml:space="preserve">5≤X&lt;20</w:t>
            </w:r>
            <w:r/>
          </w:p>
        </w:tc>
        <w:tc>
          <w:tcPr>
            <w:tcW w:w="1164"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5000≤Y&lt;50000</w:t>
            </w:r>
            <w:r/>
          </w:p>
        </w:tc>
        <w:tc>
          <w:tcPr>
            <w:tcW w:w="1765" w:type="dxa"/>
            <w:vAlign w:val="center"/>
            <w:textDirection w:val="lrTb"/>
            <w:noWrap w:val="false"/>
          </w:tcPr>
          <w:p>
            <w:pPr>
              <w:jc w:val="center"/>
              <w:spacing w:line="500" w:lineRule="exact"/>
              <w:rPr>
                <w:rFonts w:eastAsia="仿宋"/>
              </w:rPr>
            </w:pPr>
            <w:r>
              <w:rPr>
                <w:rFonts w:eastAsia="仿宋"/>
              </w:rPr>
              <w:t xml:space="preserve">1000≤Y&lt;5000</w:t>
            </w:r>
            <w:r/>
          </w:p>
        </w:tc>
        <w:tc>
          <w:tcPr>
            <w:tcW w:w="1164"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50≤X&lt;300</w:t>
            </w:r>
            <w:r/>
          </w:p>
        </w:tc>
        <w:tc>
          <w:tcPr>
            <w:tcW w:w="1765" w:type="dxa"/>
            <w:vAlign w:val="center"/>
            <w:textDirection w:val="lrTb"/>
            <w:noWrap w:val="false"/>
          </w:tcPr>
          <w:p>
            <w:pPr>
              <w:jc w:val="center"/>
              <w:spacing w:line="500" w:lineRule="exact"/>
              <w:rPr>
                <w:rFonts w:eastAsia="仿宋"/>
              </w:rPr>
            </w:pPr>
            <w:r>
              <w:rPr>
                <w:rFonts w:eastAsia="仿宋"/>
              </w:rPr>
              <w:t xml:space="preserve">10≤X&lt;50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500≤Y&lt;20000</w:t>
            </w:r>
            <w:r/>
          </w:p>
        </w:tc>
        <w:tc>
          <w:tcPr>
            <w:tcW w:w="1765" w:type="dxa"/>
            <w:vAlign w:val="center"/>
            <w:textDirection w:val="lrTb"/>
            <w:noWrap w:val="false"/>
          </w:tcPr>
          <w:p>
            <w:pPr>
              <w:jc w:val="center"/>
              <w:spacing w:line="500" w:lineRule="exact"/>
              <w:rPr>
                <w:rFonts w:eastAsia="仿宋"/>
              </w:rPr>
            </w:pPr>
            <w:r>
              <w:rPr>
                <w:rFonts w:eastAsia="仿宋"/>
              </w:rPr>
              <w:t xml:space="preserve">100≤Y&lt;500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4"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3000≤Y&lt;30000</w:t>
            </w:r>
            <w:r/>
          </w:p>
        </w:tc>
        <w:tc>
          <w:tcPr>
            <w:tcW w:w="1765" w:type="dxa"/>
            <w:vAlign w:val="center"/>
            <w:textDirection w:val="lrTb"/>
            <w:noWrap w:val="false"/>
          </w:tcPr>
          <w:p>
            <w:pPr>
              <w:jc w:val="center"/>
              <w:spacing w:line="500" w:lineRule="exact"/>
              <w:rPr>
                <w:rFonts w:eastAsia="仿宋"/>
              </w:rPr>
            </w:pPr>
            <w:r>
              <w:rPr>
                <w:rFonts w:eastAsia="仿宋"/>
              </w:rPr>
              <w:t xml:space="preserve">200≤Y&lt;3000</w:t>
            </w:r>
            <w:r/>
          </w:p>
        </w:tc>
        <w:tc>
          <w:tcPr>
            <w:tcW w:w="1164"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w:t>
            </w:r>
            <w:r/>
          </w:p>
        </w:tc>
        <w:tc>
          <w:tcPr>
            <w:tcW w:w="1765" w:type="dxa"/>
            <w:vAlign w:val="center"/>
            <w:textDirection w:val="lrTb"/>
            <w:noWrap w:val="false"/>
          </w:tcPr>
          <w:p>
            <w:pPr>
              <w:jc w:val="center"/>
              <w:spacing w:line="500" w:lineRule="exact"/>
              <w:rPr>
                <w:rFonts w:eastAsia="仿宋"/>
              </w:rPr>
            </w:pPr>
            <w:r>
              <w:rPr>
                <w:rFonts w:eastAsia="仿宋"/>
              </w:rPr>
              <w:t xml:space="preserve">20≤X&lt;100</w:t>
            </w:r>
            <w:r/>
          </w:p>
        </w:tc>
        <w:tc>
          <w:tcPr>
            <w:tcW w:w="1164"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20≤X&lt;300</w:t>
            </w:r>
            <w:r/>
          </w:p>
        </w:tc>
        <w:tc>
          <w:tcPr>
            <w:tcW w:w="1164"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2000≤Y&lt;30000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2000≤Y&lt;10000</w:t>
            </w:r>
            <w:r/>
          </w:p>
        </w:tc>
        <w:tc>
          <w:tcPr>
            <w:tcW w:w="1765" w:type="dxa"/>
            <w:vAlign w:val="center"/>
            <w:textDirection w:val="lrTb"/>
            <w:noWrap w:val="false"/>
          </w:tcPr>
          <w:p>
            <w:pPr>
              <w:jc w:val="center"/>
              <w:spacing w:line="500" w:lineRule="exact"/>
              <w:rPr>
                <w:rFonts w:eastAsia="仿宋"/>
              </w:rPr>
            </w:pPr>
            <w:r>
              <w:rPr>
                <w:rFonts w:eastAsia="仿宋"/>
              </w:rPr>
              <w:t xml:space="preserve">100≤Y&lt;2000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100≤X&lt;2000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1000≤Y&lt;10000</w:t>
            </w:r>
            <w:r/>
          </w:p>
        </w:tc>
        <w:tc>
          <w:tcPr>
            <w:tcW w:w="1765" w:type="dxa"/>
            <w:vAlign w:val="center"/>
            <w:textDirection w:val="lrTb"/>
            <w:noWrap w:val="false"/>
          </w:tcPr>
          <w:p>
            <w:pPr>
              <w:jc w:val="center"/>
              <w:spacing w:line="500" w:lineRule="exact"/>
              <w:rPr>
                <w:rFonts w:eastAsia="仿宋"/>
              </w:rPr>
            </w:pPr>
            <w:r>
              <w:rPr>
                <w:rFonts w:eastAsia="仿宋"/>
              </w:rPr>
              <w:t xml:space="preserve">50≤Y&lt;1000</w:t>
            </w:r>
            <w:r/>
          </w:p>
        </w:tc>
        <w:tc>
          <w:tcPr>
            <w:tcW w:w="1164"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1000≤Y&lt;200000</w:t>
            </w:r>
            <w:r/>
          </w:p>
        </w:tc>
        <w:tc>
          <w:tcPr>
            <w:tcW w:w="1765" w:type="dxa"/>
            <w:vAlign w:val="center"/>
            <w:textDirection w:val="lrTb"/>
            <w:noWrap w:val="false"/>
          </w:tcPr>
          <w:p>
            <w:pPr>
              <w:jc w:val="center"/>
              <w:spacing w:line="500" w:lineRule="exact"/>
              <w:rPr>
                <w:rFonts w:eastAsia="仿宋"/>
              </w:rPr>
            </w:pPr>
            <w:r>
              <w:rPr>
                <w:rFonts w:eastAsia="仿宋"/>
              </w:rPr>
              <w:t xml:space="preserve">100≤Y&lt;1000</w:t>
            </w:r>
            <w:r/>
          </w:p>
        </w:tc>
        <w:tc>
          <w:tcPr>
            <w:tcW w:w="1164"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5000≤Z &lt;10000</w:t>
            </w:r>
            <w:r/>
          </w:p>
        </w:tc>
        <w:tc>
          <w:tcPr>
            <w:tcW w:w="1765" w:type="dxa"/>
            <w:vAlign w:val="center"/>
            <w:textDirection w:val="lrTb"/>
            <w:noWrap w:val="false"/>
          </w:tcPr>
          <w:p>
            <w:pPr>
              <w:jc w:val="center"/>
              <w:spacing w:line="500" w:lineRule="exact"/>
              <w:rPr>
                <w:rFonts w:eastAsia="仿宋"/>
              </w:rPr>
            </w:pPr>
            <w:r>
              <w:rPr>
                <w:rFonts w:eastAsia="仿宋"/>
              </w:rPr>
              <w:t xml:space="preserve">2000≤Z &lt;5000</w:t>
            </w:r>
            <w:r/>
          </w:p>
        </w:tc>
        <w:tc>
          <w:tcPr>
            <w:tcW w:w="1164"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300≤X&lt;1000</w:t>
            </w:r>
            <w:r/>
          </w:p>
        </w:tc>
        <w:tc>
          <w:tcPr>
            <w:tcW w:w="1765" w:type="dxa"/>
            <w:vAlign w:val="center"/>
            <w:textDirection w:val="lrTb"/>
            <w:noWrap w:val="false"/>
          </w:tcPr>
          <w:p>
            <w:pPr>
              <w:jc w:val="center"/>
              <w:spacing w:line="500" w:lineRule="exact"/>
              <w:rPr>
                <w:rFonts w:eastAsia="仿宋"/>
              </w:rPr>
            </w:pPr>
            <w:r>
              <w:rPr>
                <w:rFonts w:eastAsia="仿宋"/>
              </w:rPr>
              <w:t xml:space="preserve">100≤X&lt;300</w:t>
            </w:r>
            <w:r/>
          </w:p>
        </w:tc>
        <w:tc>
          <w:tcPr>
            <w:tcW w:w="1164"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1000≤Y&lt;5000</w:t>
            </w:r>
            <w:r/>
          </w:p>
        </w:tc>
        <w:tc>
          <w:tcPr>
            <w:tcW w:w="1765" w:type="dxa"/>
            <w:vAlign w:val="center"/>
            <w:textDirection w:val="lrTb"/>
            <w:noWrap w:val="false"/>
          </w:tcPr>
          <w:p>
            <w:pPr>
              <w:jc w:val="center"/>
              <w:spacing w:line="500" w:lineRule="exact"/>
              <w:rPr>
                <w:rFonts w:eastAsia="仿宋"/>
              </w:rPr>
            </w:pPr>
            <w:r>
              <w:rPr>
                <w:rFonts w:eastAsia="仿宋"/>
              </w:rPr>
              <w:t xml:space="preserve">500≤Y&lt;1000</w:t>
            </w:r>
            <w:r/>
          </w:p>
        </w:tc>
        <w:tc>
          <w:tcPr>
            <w:tcW w:w="1164"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625"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2055" w:type="dxa"/>
            <w:vAlign w:val="center"/>
            <w:textDirection w:val="lrTb"/>
            <w:noWrap w:val="false"/>
          </w:tcPr>
          <w:p>
            <w:pPr>
              <w:jc w:val="center"/>
              <w:spacing w:line="500" w:lineRule="exact"/>
              <w:rPr>
                <w:rFonts w:eastAsia="仿宋"/>
              </w:rPr>
            </w:pPr>
            <w:r>
              <w:rPr>
                <w:rFonts w:eastAsia="仿宋"/>
              </w:rPr>
              <w:t xml:space="preserve">8000≤Z &lt;120000</w:t>
            </w:r>
            <w:r/>
          </w:p>
        </w:tc>
        <w:tc>
          <w:tcPr>
            <w:tcW w:w="1765" w:type="dxa"/>
            <w:vAlign w:val="center"/>
            <w:textDirection w:val="lrTb"/>
            <w:noWrap w:val="false"/>
          </w:tcPr>
          <w:p>
            <w:pPr>
              <w:jc w:val="center"/>
              <w:spacing w:line="500" w:lineRule="exact"/>
              <w:rPr>
                <w:rFonts w:eastAsia="仿宋"/>
              </w:rPr>
            </w:pPr>
            <w:r>
              <w:rPr>
                <w:rFonts w:eastAsia="仿宋"/>
              </w:rPr>
              <w:t xml:space="preserve">100≤Z &lt;8000</w:t>
            </w:r>
            <w:r/>
          </w:p>
        </w:tc>
        <w:tc>
          <w:tcPr>
            <w:tcW w:w="1164"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625"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76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2055" w:type="dxa"/>
            <w:vAlign w:val="center"/>
            <w:textDirection w:val="lrTb"/>
            <w:noWrap w:val="false"/>
          </w:tcPr>
          <w:p>
            <w:pPr>
              <w:jc w:val="center"/>
              <w:spacing w:line="500" w:lineRule="exact"/>
              <w:rPr>
                <w:rFonts w:eastAsia="仿宋"/>
              </w:rPr>
            </w:pPr>
            <w:r>
              <w:rPr>
                <w:rFonts w:eastAsia="仿宋"/>
              </w:rPr>
              <w:t xml:space="preserve">100≤X&lt;300</w:t>
            </w:r>
            <w:r/>
          </w:p>
        </w:tc>
        <w:tc>
          <w:tcPr>
            <w:tcW w:w="1765" w:type="dxa"/>
            <w:vAlign w:val="center"/>
            <w:textDirection w:val="lrTb"/>
            <w:noWrap w:val="false"/>
          </w:tcPr>
          <w:p>
            <w:pPr>
              <w:jc w:val="center"/>
              <w:spacing w:line="500" w:lineRule="exact"/>
              <w:rPr>
                <w:rFonts w:eastAsia="仿宋"/>
              </w:rPr>
            </w:pPr>
            <w:r>
              <w:rPr>
                <w:rFonts w:eastAsia="仿宋"/>
              </w:rPr>
              <w:t xml:space="preserve">10≤X&lt;100</w:t>
            </w:r>
            <w:r/>
          </w:p>
        </w:tc>
        <w:tc>
          <w:tcPr>
            <w:tcW w:w="1164"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46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46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46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46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46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spacing w:line="460" w:lineRule="exact"/>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460" w:lineRule="exact"/>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60" w:lineRule="exact"/>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60" w:lineRule="exact"/>
        <w:rPr>
          <w:rFonts w:ascii="仿宋" w:hAnsi="仿宋" w:eastAsia="仿宋" w:cs="仿宋"/>
          <w:sz w:val="28"/>
          <w:szCs w:val="28"/>
          <w:u w:val="single"/>
        </w:rPr>
      </w:pPr>
      <w:r>
        <w:rPr>
          <w:rFonts w:ascii="仿宋" w:hAnsi="仿宋" w:eastAsia="仿宋" w:cs="仿宋"/>
          <w:sz w:val="28"/>
          <w:szCs w:val="28"/>
          <w:u w:val="single"/>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60" w:lineRule="exact"/>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60" w:lineRule="exact"/>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46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46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spacing w:line="460" w:lineRule="exact"/>
        <w:rPr>
          <w:rFonts w:ascii="宋体" w:hAnsi="宋体"/>
          <w:b/>
          <w:sz w:val="32"/>
          <w:szCs w:val="32"/>
        </w:rPr>
      </w:pPr>
      <w:r>
        <w:rPr>
          <w:rFonts w:hint="eastAsia" w:ascii="宋体" w:hAnsi="宋体"/>
          <w:b/>
          <w:sz w:val="32"/>
          <w:szCs w:val="32"/>
        </w:rPr>
        <w:t xml:space="preserve">投诉书</w:t>
      </w:r>
      <w:r/>
    </w:p>
    <w:p>
      <w:pPr>
        <w:spacing w:line="46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46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46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46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46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46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46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46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46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460" w:lineRule="exact"/>
        <w:rPr>
          <w:rFonts w:ascii="仿宋_GB2312" w:eastAsia="仿宋_GB2312"/>
          <w:sz w:val="28"/>
          <w:szCs w:val="28"/>
        </w:rPr>
      </w:pPr>
      <w:r>
        <w:rPr>
          <w:rFonts w:hint="eastAsia" w:ascii="仿宋_GB2312" w:eastAsia="仿宋_GB2312"/>
          <w:sz w:val="28"/>
          <w:szCs w:val="28"/>
        </w:rPr>
        <w:t xml:space="preserve">被投诉人2</w:t>
      </w:r>
      <w:r/>
    </w:p>
    <w:p>
      <w:pPr>
        <w:spacing w:line="460" w:lineRule="exact"/>
        <w:rPr>
          <w:rFonts w:ascii="仿宋_GB2312" w:eastAsia="仿宋_GB2312"/>
          <w:sz w:val="28"/>
          <w:szCs w:val="28"/>
          <w:u w:val="single"/>
        </w:rPr>
      </w:pPr>
      <w:r>
        <w:rPr>
          <w:rFonts w:hint="eastAsia" w:ascii="仿宋_GB2312" w:eastAsia="仿宋_GB2312"/>
          <w:sz w:val="28"/>
          <w:szCs w:val="28"/>
        </w:rPr>
        <w:t xml:space="preserve">……</w:t>
      </w:r>
      <w:r/>
    </w:p>
    <w:p>
      <w:pPr>
        <w:spacing w:line="46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46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46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46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46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46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460" w:lineRule="exact"/>
        <w:rPr>
          <w:rFonts w:ascii="仿宋_GB2312" w:eastAsia="仿宋_GB2312"/>
          <w:sz w:val="28"/>
          <w:szCs w:val="28"/>
        </w:rPr>
      </w:pPr>
      <w:r>
        <w:rPr>
          <w:rFonts w:hint="eastAsia" w:ascii="仿宋_GB2312" w:eastAsia="仿宋_GB2312"/>
          <w:sz w:val="28"/>
          <w:szCs w:val="28"/>
        </w:rPr>
        <w:t xml:space="preserve">采购人名称：</w:t>
      </w:r>
      <w:r/>
    </w:p>
    <w:p>
      <w:pPr>
        <w:spacing w:line="46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46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46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46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46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460" w:lineRule="exact"/>
        <w:rPr>
          <w:rFonts w:ascii="仿宋_GB2312" w:eastAsia="仿宋_GB2312"/>
          <w:sz w:val="28"/>
          <w:szCs w:val="28"/>
          <w:u w:val="single"/>
        </w:rPr>
      </w:pPr>
      <w:r>
        <w:rPr>
          <w:rFonts w:ascii="仿宋_GB2312" w:eastAsia="仿宋_GB2312"/>
          <w:sz w:val="28"/>
          <w:szCs w:val="28"/>
          <w:u w:val="single"/>
        </w:rPr>
      </w:r>
      <w:r/>
    </w:p>
    <w:p>
      <w:pPr>
        <w:ind w:firstLine="420"/>
        <w:spacing w:line="46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46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46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460" w:lineRule="exact"/>
        <w:rPr>
          <w:rFonts w:ascii="仿宋_GB2312" w:eastAsia="仿宋_GB2312"/>
          <w:sz w:val="28"/>
          <w:szCs w:val="28"/>
        </w:rPr>
      </w:pPr>
      <w:r>
        <w:rPr>
          <w:rFonts w:hint="eastAsia" w:ascii="仿宋_GB2312" w:eastAsia="仿宋_GB2312"/>
          <w:sz w:val="28"/>
          <w:szCs w:val="28"/>
        </w:rPr>
        <w:t xml:space="preserve">事实依据：</w:t>
      </w:r>
      <w:r/>
    </w:p>
    <w:p>
      <w:pPr>
        <w:spacing w:line="460" w:lineRule="exact"/>
        <w:rPr>
          <w:rFonts w:ascii="仿宋_GB2312" w:eastAsia="仿宋_GB2312"/>
          <w:sz w:val="28"/>
          <w:szCs w:val="28"/>
          <w:u w:val="single"/>
        </w:rPr>
      </w:pPr>
      <w:r>
        <w:rPr>
          <w:rFonts w:ascii="仿宋_GB2312" w:eastAsia="仿宋_GB2312"/>
          <w:sz w:val="28"/>
          <w:szCs w:val="28"/>
          <w:u w:val="single"/>
        </w:rPr>
      </w:r>
      <w:r/>
    </w:p>
    <w:p>
      <w:pPr>
        <w:spacing w:line="46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460" w:lineRule="exact"/>
        <w:rPr>
          <w:rFonts w:ascii="仿宋_GB2312" w:eastAsia="仿宋_GB2312"/>
          <w:sz w:val="28"/>
          <w:szCs w:val="28"/>
          <w:u w:val="single"/>
        </w:rPr>
      </w:pPr>
      <w:r>
        <w:rPr>
          <w:rFonts w:ascii="仿宋_GB2312" w:eastAsia="仿宋_GB2312"/>
          <w:sz w:val="28"/>
          <w:szCs w:val="28"/>
          <w:u w:val="single"/>
        </w:rPr>
      </w:r>
      <w:r/>
    </w:p>
    <w:p>
      <w:pPr>
        <w:spacing w:line="460" w:lineRule="exact"/>
        <w:rPr>
          <w:rFonts w:ascii="仿宋_GB2312" w:eastAsia="仿宋_GB2312"/>
          <w:sz w:val="28"/>
          <w:szCs w:val="28"/>
        </w:rPr>
      </w:pPr>
      <w:r>
        <w:rPr>
          <w:rFonts w:hint="eastAsia" w:ascii="仿宋_GB2312" w:eastAsia="仿宋_GB2312"/>
          <w:sz w:val="28"/>
          <w:szCs w:val="28"/>
        </w:rPr>
        <w:t xml:space="preserve">投诉事项2</w:t>
      </w:r>
      <w:r/>
    </w:p>
    <w:p>
      <w:pPr>
        <w:spacing w:line="460" w:lineRule="exact"/>
        <w:rPr>
          <w:rFonts w:ascii="仿宋_GB2312" w:eastAsia="仿宋_GB2312"/>
          <w:sz w:val="28"/>
          <w:szCs w:val="28"/>
          <w:u w:val="single"/>
        </w:rPr>
      </w:pPr>
      <w:r>
        <w:rPr>
          <w:rFonts w:hint="eastAsia" w:ascii="仿宋_GB2312" w:eastAsia="仿宋_GB2312"/>
          <w:sz w:val="28"/>
          <w:szCs w:val="28"/>
        </w:rPr>
        <w:t xml:space="preserve">……</w:t>
      </w:r>
      <w:r/>
    </w:p>
    <w:p>
      <w:pPr>
        <w:spacing w:line="46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460" w:lineRule="exact"/>
        <w:rPr>
          <w:rFonts w:ascii="仿宋_GB2312" w:eastAsia="仿宋_GB2312"/>
          <w:sz w:val="28"/>
          <w:szCs w:val="28"/>
        </w:rPr>
      </w:pPr>
      <w:r>
        <w:rPr>
          <w:rFonts w:hint="eastAsia" w:ascii="仿宋_GB2312" w:eastAsia="仿宋_GB2312"/>
          <w:sz w:val="28"/>
          <w:szCs w:val="28"/>
        </w:rPr>
        <w:t xml:space="preserve">请求：</w:t>
      </w:r>
      <w:r/>
    </w:p>
    <w:p>
      <w:pPr>
        <w:spacing w:line="460" w:lineRule="exact"/>
        <w:rPr>
          <w:rFonts w:ascii="仿宋_GB2312" w:eastAsia="仿宋_GB2312"/>
          <w:sz w:val="28"/>
          <w:szCs w:val="28"/>
          <w:u w:val="single"/>
        </w:rPr>
      </w:pPr>
      <w:r>
        <w:rPr>
          <w:rFonts w:ascii="仿宋_GB2312" w:eastAsia="仿宋_GB2312"/>
          <w:sz w:val="28"/>
          <w:szCs w:val="28"/>
          <w:u w:val="single"/>
        </w:rPr>
      </w:r>
      <w:r/>
    </w:p>
    <w:p>
      <w:pPr>
        <w:spacing w:line="46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46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46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460" w:lineRule="exact"/>
        <w:rPr>
          <w:rFonts w:ascii="仿宋" w:hAnsi="仿宋" w:eastAsia="仿宋"/>
          <w:sz w:val="28"/>
          <w:szCs w:val="28"/>
        </w:rPr>
      </w:pPr>
      <w:r>
        <w:rPr>
          <w:rFonts w:hint="eastAsia" w:ascii="仿宋" w:hAnsi="仿宋" w:eastAsia="仿宋"/>
          <w:sz w:val="28"/>
          <w:szCs w:val="28"/>
        </w:rPr>
        <w:t xml:space="preserve">10.1 政府采购成交人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460" w:lineRule="exact"/>
        <w:rPr>
          <w:rFonts w:ascii="仿宋" w:hAnsi="仿宋" w:eastAsia="仿宋"/>
          <w:sz w:val="28"/>
          <w:szCs w:val="28"/>
        </w:rPr>
      </w:pPr>
      <w:r>
        <w:rPr>
          <w:rFonts w:hint="eastAsia" w:ascii="仿宋" w:hAnsi="仿宋" w:eastAsia="仿宋"/>
          <w:sz w:val="28"/>
          <w:szCs w:val="28"/>
        </w:rPr>
        <w:t xml:space="preserve">10.2 成交人如需获得合同信用融资支持，可凭政府采购合同办理“政采贷”融资贷款，详情请见南通市政府采购网 “易企服”综合服务平台-金融产品全周期-贷款产品专栏。</w:t>
      </w:r>
      <w:r/>
    </w:p>
    <w:p>
      <w:pPr>
        <w:ind w:firstLine="560"/>
        <w:spacing w:line="460" w:lineRule="exact"/>
        <w:rPr>
          <w:rFonts w:ascii="黑体" w:hAnsi="黑体" w:eastAsia="黑体"/>
          <w:sz w:val="28"/>
          <w:szCs w:val="28"/>
        </w:rPr>
      </w:pPr>
      <w:r>
        <w:rPr>
          <w:rFonts w:hint="eastAsia" w:ascii="黑体" w:hAnsi="黑体" w:eastAsia="黑体"/>
          <w:sz w:val="28"/>
          <w:szCs w:val="28"/>
        </w:rPr>
        <w:t xml:space="preserve">11.采购代理服务费</w:t>
      </w:r>
      <w:bookmarkEnd w:id="4"/>
      <w:r/>
    </w:p>
    <w:p>
      <w:pPr>
        <w:ind w:firstLine="560"/>
        <w:jc w:val="left"/>
        <w:spacing w:line="460" w:lineRule="exact"/>
        <w:rPr>
          <w:rFonts w:ascii="仿宋" w:hAnsi="仿宋" w:eastAsia="仿宋"/>
          <w:sz w:val="28"/>
          <w:szCs w:val="28"/>
        </w:rPr>
      </w:pPr>
      <w:r>
        <w:rPr>
          <w:rFonts w:hint="eastAsia" w:ascii="仿宋" w:hAnsi="仿宋" w:eastAsia="仿宋"/>
          <w:sz w:val="28"/>
          <w:szCs w:val="28"/>
        </w:rPr>
        <w:t xml:space="preserve">11.1采购代理服务费收取标准：</w:t>
      </w:r>
      <w:r>
        <w:rPr>
          <w:rFonts w:ascii="仿宋" w:hAnsi="仿宋" w:eastAsia="仿宋"/>
          <w:sz w:val="28"/>
          <w:szCs w:val="28"/>
        </w:rPr>
        <w:t xml:space="preserve">本项目</w:t>
      </w:r>
      <w:r>
        <w:rPr>
          <w:rFonts w:hint="eastAsia" w:ascii="仿宋" w:hAnsi="仿宋" w:eastAsia="仿宋"/>
          <w:sz w:val="28"/>
          <w:szCs w:val="28"/>
        </w:rPr>
        <w:t xml:space="preserve">采购</w:t>
      </w:r>
      <w:r>
        <w:rPr>
          <w:rFonts w:ascii="仿宋" w:hAnsi="仿宋" w:eastAsia="仿宋"/>
          <w:sz w:val="28"/>
          <w:szCs w:val="28"/>
        </w:rPr>
        <w:t xml:space="preserve">代理服务费</w:t>
      </w:r>
      <w:r>
        <w:rPr>
          <w:rFonts w:hint="eastAsia" w:ascii="仿宋" w:hAnsi="仿宋" w:eastAsia="仿宋"/>
          <w:sz w:val="28"/>
          <w:szCs w:val="28"/>
        </w:rPr>
        <w:t xml:space="preserve">以成交价为基数，采用差额定率累进法</w:t>
      </w:r>
      <w:r>
        <w:rPr>
          <w:rFonts w:hint="eastAsia" w:ascii="仿宋" w:hAnsi="仿宋" w:eastAsia="仿宋" w:cs="仿宋"/>
          <w:sz w:val="28"/>
          <w:szCs w:val="28"/>
        </w:rPr>
        <w:t xml:space="preserve">（50万元（含）以下部分，费率为1.6%；50万元~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sz w:val="28"/>
          <w:szCs w:val="28"/>
        </w:rPr>
        <w:t xml:space="preserve">供应商</w:t>
      </w:r>
      <w:r>
        <w:rPr>
          <w:rFonts w:ascii="仿宋" w:hAnsi="仿宋" w:eastAsia="仿宋"/>
          <w:sz w:val="28"/>
          <w:szCs w:val="28"/>
        </w:rPr>
        <w:t xml:space="preserve">须综合考虑在报价内（不单列）</w:t>
      </w:r>
      <w:r>
        <w:rPr>
          <w:rFonts w:hint="eastAsia" w:ascii="仿宋" w:hAnsi="仿宋" w:eastAsia="仿宋"/>
          <w:sz w:val="28"/>
          <w:szCs w:val="28"/>
        </w:rPr>
        <w:t xml:space="preserve">。</w:t>
      </w:r>
      <w:r/>
    </w:p>
    <w:p>
      <w:pPr>
        <w:ind w:firstLine="560"/>
        <w:jc w:val="left"/>
        <w:spacing w:line="460" w:lineRule="exact"/>
        <w:rPr>
          <w:rFonts w:ascii="仿宋" w:hAnsi="仿宋" w:eastAsia="仿宋"/>
          <w:sz w:val="28"/>
          <w:szCs w:val="28"/>
        </w:rPr>
      </w:pPr>
      <w:r>
        <w:rPr>
          <w:rFonts w:hint="eastAsia" w:ascii="仿宋" w:hAnsi="仿宋" w:eastAsia="仿宋"/>
          <w:sz w:val="28"/>
          <w:szCs w:val="28"/>
        </w:rPr>
        <w:t xml:space="preserve">11.2采购代理服务费由中标供应商支付</w:t>
      </w:r>
      <w:r>
        <w:rPr>
          <w:rFonts w:hint="eastAsia" w:ascii="仿宋" w:hAnsi="仿宋" w:eastAsia="仿宋"/>
          <w:sz w:val="28"/>
          <w:szCs w:val="28"/>
          <w:lang w:val="zh-CN"/>
        </w:rPr>
        <w:t xml:space="preserve">（如为联合体投标的，则为联合体牵头人）</w:t>
      </w:r>
      <w:r>
        <w:rPr>
          <w:rFonts w:hint="eastAsia" w:ascii="仿宋" w:hAnsi="仿宋" w:eastAsia="仿宋"/>
          <w:sz w:val="28"/>
          <w:szCs w:val="28"/>
        </w:rPr>
        <w:t xml:space="preserve">。中标供应商自中标结果公告发布之日起五个工作日内，向采购代理机构支付服务费。</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11.3采购代理机构账户信息：</w:t>
      </w:r>
      <w:r/>
    </w:p>
    <w:p>
      <w:pPr>
        <w:ind w:firstLine="560"/>
        <w:spacing w:line="460" w:lineRule="exact"/>
        <w:rPr>
          <w:rFonts w:ascii="仿宋" w:hAnsi="仿宋" w:eastAsia="仿宋" w:cs="仿宋"/>
          <w:sz w:val="28"/>
          <w:szCs w:val="28"/>
        </w:rPr>
      </w:pPr>
      <w:r>
        <w:rPr>
          <w:rFonts w:hint="eastAsia" w:ascii="仿宋" w:hAnsi="仿宋" w:eastAsia="仿宋" w:cs="仿宋"/>
          <w:sz w:val="28"/>
          <w:szCs w:val="28"/>
        </w:rPr>
        <w:t xml:space="preserve">（1）收款单位名称为：江苏建威建设管理有限公司如皋分公司；</w:t>
      </w:r>
      <w:r/>
    </w:p>
    <w:p>
      <w:pPr>
        <w:ind w:firstLine="560"/>
        <w:spacing w:line="460" w:lineRule="exact"/>
      </w:pPr>
      <w:r>
        <w:rPr>
          <w:rFonts w:hint="eastAsia" w:ascii="仿宋" w:hAnsi="仿宋" w:eastAsia="仿宋" w:cs="仿宋"/>
          <w:sz w:val="28"/>
          <w:szCs w:val="28"/>
        </w:rPr>
        <w:t xml:space="preserve">（2）账户号码：</w:t>
      </w:r>
      <w:r>
        <w:rPr>
          <w:rFonts w:hint="eastAsia" w:ascii="仿宋" w:hAnsi="仿宋" w:eastAsia="仿宋"/>
          <w:sz w:val="28"/>
          <w:szCs w:val="28"/>
        </w:rPr>
        <w:t xml:space="preserve">50380188000109368</w:t>
      </w:r>
      <w:r>
        <w:rPr>
          <w:rFonts w:hint="eastAsia" w:ascii="仿宋" w:hAnsi="仿宋" w:eastAsia="仿宋" w:cs="仿宋"/>
          <w:sz w:val="28"/>
          <w:szCs w:val="28"/>
        </w:rPr>
        <w:t xml:space="preserve">；</w:t>
      </w:r>
      <w:r/>
    </w:p>
    <w:p>
      <w:pPr>
        <w:pStyle w:val="666"/>
        <w:ind w:firstLine="560"/>
        <w:jc w:val="both"/>
        <w:spacing w:before="0" w:after="0" w:line="460" w:lineRule="exact"/>
        <w:rPr>
          <w:rFonts w:hint="eastAsia" w:ascii="Arial Unicode MS" w:eastAsia="Arial Unicode MS"/>
          <w:bCs/>
          <w:sz w:val="32"/>
          <w:szCs w:val="32"/>
        </w:rPr>
      </w:pPr>
      <w:r>
        <w:rPr>
          <w:rFonts w:hint="eastAsia" w:ascii="仿宋" w:hAnsi="仿宋" w:eastAsia="仿宋" w:cs="仿宋"/>
          <w:sz w:val="28"/>
          <w:szCs w:val="28"/>
        </w:rPr>
        <w:t xml:space="preserve">（3）开户行：</w:t>
      </w:r>
      <w:r>
        <w:rPr>
          <w:rFonts w:hint="eastAsia" w:ascii="仿宋" w:hAnsi="仿宋" w:eastAsia="仿宋"/>
          <w:sz w:val="28"/>
          <w:szCs w:val="28"/>
        </w:rPr>
        <w:t xml:space="preserve">江苏银行如皋支行。</w:t>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t xml:space="preserve">第3章 项目需求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sz w:val="28"/>
          <w:szCs w:val="28"/>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spacing w:line="460" w:lineRule="exact"/>
        <w:rPr>
          <w:rFonts w:ascii="仿宋" w:hAnsi="仿宋" w:eastAsia="仿宋"/>
          <w:sz w:val="28"/>
          <w:szCs w:val="28"/>
        </w:rPr>
      </w:pPr>
      <w:r>
        <w:rPr>
          <w:rFonts w:hint="eastAsia" w:ascii="黑体" w:hAnsi="黑体" w:eastAsia="黑体"/>
          <w:sz w:val="28"/>
          <w:szCs w:val="28"/>
        </w:rPr>
        <w:t xml:space="preserve">一、项目简介：</w:t>
      </w:r>
      <w:r>
        <w:rPr>
          <w:rFonts w:hint="eastAsia" w:ascii="仿宋" w:hAnsi="仿宋" w:eastAsia="仿宋"/>
          <w:sz w:val="28"/>
          <w:szCs w:val="28"/>
        </w:rPr>
        <w:t xml:space="preserve">如皋市第二轮土地到期后再延长30年试点项目</w:t>
      </w:r>
      <w:r/>
    </w:p>
    <w:p>
      <w:pPr>
        <w:pStyle w:val="630"/>
        <w:spacing w:line="460" w:lineRule="exact"/>
        <w:rPr>
          <w:rFonts w:hint="eastAsia" w:ascii="黑体" w:hAnsi="黑体" w:eastAsia="黑体"/>
          <w:sz w:val="28"/>
          <w:szCs w:val="28"/>
        </w:rPr>
      </w:pPr>
      <w:r>
        <w:rPr>
          <w:rFonts w:hint="eastAsia" w:ascii="黑体" w:hAnsi="黑体" w:eastAsia="黑体"/>
          <w:sz w:val="28"/>
          <w:szCs w:val="28"/>
        </w:rPr>
        <w:t xml:space="preserve">二、采购内容</w:t>
      </w:r>
      <w:r/>
    </w:p>
    <w:p>
      <w:pPr>
        <w:pStyle w:val="630"/>
        <w:ind w:firstLine="560"/>
        <w:spacing w:line="460" w:lineRule="exact"/>
        <w:rPr>
          <w:rFonts w:ascii="仿宋" w:hAnsi="仿宋" w:eastAsia="仿宋"/>
          <w:color w:val="auto"/>
          <w:sz w:val="28"/>
          <w:szCs w:val="28"/>
        </w:rPr>
      </w:pPr>
      <w:r>
        <w:rPr>
          <w:rFonts w:hint="eastAsia" w:ascii="仿宋" w:hAnsi="仿宋" w:eastAsia="仿宋"/>
          <w:sz w:val="28"/>
          <w:szCs w:val="28"/>
        </w:rPr>
        <w:t xml:space="preserve">如皋市第二轮土地到期后再延长30年试点项目,主要包括如皋市试点镇、村（36个村），磨头镇：整镇试点（21个村）；东陈镇：雪洪村；长江镇： 义圩社区；江安镇：周庄社区；搬经镇：林上村；丁堰镇：新堰社区；如城镇：宗岱村；白蒲镇：斜庄社区；下原镇：花园头村；九华镇：云屏村；吴窑镇：老庄村；石庄镇:张簧港社区、何正村；城北街道：杨宗社区、万新村；城南街道：左坞村。需要按照包括但不限于《地籍调查规程》（GB/T42547-2023）《农村土地承包经营权调</w:t>
      </w:r>
      <w:r>
        <w:rPr>
          <w:rFonts w:hint="eastAsia" w:ascii="仿宋" w:hAnsi="仿宋" w:eastAsia="仿宋"/>
          <w:color w:val="auto"/>
          <w:sz w:val="28"/>
          <w:szCs w:val="28"/>
        </w:rPr>
        <w:t xml:space="preserve">查规程》</w:t>
      </w:r>
      <w:r>
        <w:rPr>
          <w:rFonts w:hint="eastAsia" w:ascii="仿宋" w:hAnsi="仿宋" w:eastAsia="仿宋"/>
          <w:color w:val="auto"/>
          <w:sz w:val="28"/>
          <w:szCs w:val="28"/>
          <w:lang w:val="zh-CN"/>
        </w:rPr>
        <w:t xml:space="preserve">（NY/T2537）</w:t>
      </w:r>
      <w:r>
        <w:rPr>
          <w:rFonts w:hint="eastAsia" w:ascii="仿宋" w:hAnsi="仿宋" w:eastAsia="仿宋"/>
          <w:color w:val="auto"/>
          <w:sz w:val="28"/>
          <w:szCs w:val="28"/>
        </w:rPr>
        <w:t xml:space="preserve">对所有地块进行测绘、建库，并按照土地二轮到期延包“十二步工作法”等完成土地延包试点工作。</w:t>
      </w:r>
      <w:r/>
    </w:p>
    <w:p>
      <w:pPr>
        <w:numPr>
          <w:ilvl w:val="0"/>
          <w:numId w:val="1"/>
        </w:numPr>
        <w:spacing w:line="460" w:lineRule="exact"/>
        <w:rPr>
          <w:rFonts w:hint="eastAsia" w:ascii="黑体" w:hAnsi="黑体" w:eastAsia="黑体"/>
          <w:color w:val="auto"/>
          <w:sz w:val="28"/>
          <w:szCs w:val="28"/>
        </w:rPr>
      </w:pPr>
      <w:r>
        <w:rPr>
          <w:rFonts w:hint="eastAsia" w:ascii="黑体" w:hAnsi="黑体" w:eastAsia="黑体"/>
          <w:color w:val="auto"/>
          <w:sz w:val="28"/>
          <w:szCs w:val="28"/>
        </w:rPr>
        <w:t xml:space="preserve">工作要求</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（一）延包技术工作内容</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1.业务培训：配合农业农村局对镇村工作人员进行培训，包括延包政策、村民会议组织、成立机构、摸底调查、方案制定、审核公示、合同签订、资料归档等重要环节标准化工作开展。</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2.原始数据收集：收集如皋市最新高分辨率基础影像、如皋市集体土地所有权登记数据库成果、如皋市国土调查最新变更数据库成果、如皋市农村集体建设用地调查成果、如皋市最新林业确权数据、如皋市历年土地征收（转用）界线范围、国有、集体建设用地使用权登记数据库成果等资料。</w:t>
      </w:r>
      <w:r/>
    </w:p>
    <w:p>
      <w:pPr>
        <w:contextualSpacing/>
        <w:ind w:firstLine="480"/>
        <w:spacing w:line="460" w:lineRule="exact"/>
        <w:rPr>
          <w:rFonts w:hint="eastAsia" w:ascii="仿宋" w:hAnsi="仿宋" w:eastAsia="仿宋" w:cs="仿宋"/>
          <w:bCs/>
          <w:iCs/>
          <w:sz w:val="28"/>
          <w:szCs w:val="28"/>
        </w:rPr>
      </w:pPr>
      <w:r>
        <w:rPr>
          <w:rFonts w:hint="eastAsia" w:ascii="仿宋" w:hAnsi="仿宋" w:eastAsia="仿宋" w:cs="仿宋"/>
          <w:bCs/>
          <w:iCs/>
          <w:color w:val="auto"/>
          <w:sz w:val="28"/>
          <w:szCs w:val="28"/>
        </w:rPr>
        <w:t xml:space="preserve">3.数据预处理：对收集到的资料进行套合叠加，与已有农村土地承包经营权登记数据进行比对分析，查清承包地与集体土地所有权权属的一致性、承包地地类与实际地类的一致性等实际利用情况，</w:t>
      </w:r>
      <w:r>
        <w:rPr>
          <w:rFonts w:hint="eastAsia" w:ascii="仿宋" w:hAnsi="仿宋" w:eastAsia="仿宋" w:cs="仿宋"/>
          <w:bCs/>
          <w:iCs/>
          <w:sz w:val="28"/>
          <w:szCs w:val="28"/>
        </w:rPr>
        <w:t xml:space="preserve">做好标注，形成工作底图。</w:t>
      </w:r>
      <w:r/>
    </w:p>
    <w:p>
      <w:pPr>
        <w:contextualSpacing/>
        <w:ind w:firstLine="480"/>
        <w:spacing w:line="460" w:lineRule="exact"/>
        <w:rPr>
          <w:rFonts w:hint="eastAsia" w:ascii="仿宋" w:hAnsi="仿宋" w:eastAsia="仿宋" w:cs="仿宋"/>
          <w:bCs/>
          <w:iCs/>
          <w:sz w:val="28"/>
          <w:szCs w:val="28"/>
        </w:rPr>
      </w:pPr>
      <w:r>
        <w:rPr>
          <w:rFonts w:hint="eastAsia" w:ascii="仿宋" w:hAnsi="仿宋" w:eastAsia="仿宋" w:cs="仿宋"/>
          <w:bCs/>
          <w:iCs/>
          <w:sz w:val="28"/>
          <w:szCs w:val="28"/>
        </w:rPr>
        <w:t xml:space="preserve">4.摸底调查数据制作：形成36个村所有组的摸底调查数据包、摸底调查表、摸底调查工作图，制作数据分析结果图表。</w:t>
      </w:r>
      <w:r/>
    </w:p>
    <w:p>
      <w:pPr>
        <w:contextualSpacing/>
        <w:ind w:firstLine="480"/>
        <w:spacing w:line="460" w:lineRule="exact"/>
        <w:rPr>
          <w:rFonts w:hint="eastAsia" w:ascii="仿宋" w:hAnsi="仿宋" w:eastAsia="仿宋" w:cs="仿宋"/>
          <w:bCs/>
          <w:iCs/>
          <w:sz w:val="28"/>
          <w:szCs w:val="28"/>
        </w:rPr>
      </w:pPr>
      <w:r>
        <w:rPr>
          <w:rFonts w:hint="eastAsia" w:ascii="仿宋" w:hAnsi="仿宋" w:eastAsia="仿宋" w:cs="仿宋"/>
          <w:bCs/>
          <w:iCs/>
          <w:sz w:val="28"/>
          <w:szCs w:val="28"/>
        </w:rPr>
        <w:t xml:space="preserve">5.协助村组摸底调查工作：指导摸底调查表的标准化填写工作，辅助反馈资规部门数据分析结果。摸底调查表及地块调整、变更成果的收集、摸底调查表及地块电子成果的质检与完善工作。</w:t>
      </w:r>
      <w:r/>
    </w:p>
    <w:p>
      <w:pPr>
        <w:contextualSpacing/>
        <w:ind w:firstLine="480"/>
        <w:spacing w:line="460" w:lineRule="exact"/>
        <w:rPr>
          <w:rFonts w:hint="eastAsia" w:ascii="仿宋" w:hAnsi="仿宋" w:eastAsia="仿宋" w:cs="仿宋"/>
          <w:bCs/>
          <w:iCs/>
          <w:sz w:val="28"/>
          <w:szCs w:val="28"/>
        </w:rPr>
      </w:pPr>
      <w:r>
        <w:rPr>
          <w:rFonts w:hint="eastAsia" w:ascii="仿宋" w:hAnsi="仿宋" w:eastAsia="仿宋" w:cs="仿宋"/>
          <w:bCs/>
          <w:iCs/>
          <w:sz w:val="28"/>
          <w:szCs w:val="28"/>
        </w:rPr>
        <w:t xml:space="preserve">6.数据修改与补充调查：按照《农村土地承包合同管理办法》《农村土地承包经营权调查规程》（NY/T2537）等有关规定，对村、组提供的摸</w:t>
      </w:r>
      <w:r>
        <w:rPr>
          <w:rFonts w:hint="eastAsia" w:ascii="仿宋" w:hAnsi="仿宋" w:eastAsia="仿宋" w:cs="仿宋"/>
          <w:bCs/>
          <w:iCs/>
          <w:sz w:val="28"/>
          <w:szCs w:val="28"/>
        </w:rPr>
        <w:t xml:space="preserve">底调查表等进行核实，对界址发生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成图、属性建库，将外业填写的统计表中的编号及其他信息填写到数据表中，并以地块编码为连接字段，将地块名称，权利人名称，面积，地类，等级等属性进行关联，将调查的地块与农户信息关联挂接，补全界址点，界址线信息，建立完整的数据库，形成承包方调查表、公示归户表等信息公示调查成果。 </w:t>
      </w:r>
      <w:r/>
    </w:p>
    <w:p>
      <w:pPr>
        <w:contextualSpacing/>
        <w:ind w:firstLine="480"/>
        <w:spacing w:line="460" w:lineRule="exact"/>
        <w:rPr>
          <w:rFonts w:hint="eastAsia" w:ascii="仿宋" w:hAnsi="仿宋" w:eastAsia="仿宋" w:cs="仿宋"/>
          <w:bCs/>
          <w:iCs/>
          <w:sz w:val="28"/>
          <w:szCs w:val="28"/>
        </w:rPr>
      </w:pPr>
      <w:r>
        <w:rPr>
          <w:rFonts w:hint="eastAsia" w:ascii="仿宋" w:hAnsi="仿宋" w:eastAsia="仿宋" w:cs="仿宋"/>
          <w:bCs/>
          <w:iCs/>
          <w:sz w:val="28"/>
          <w:szCs w:val="28"/>
        </w:rPr>
        <w:t xml:space="preserve">7.公示图表制作：根据村组摸底调查成果，进行质量检查以及相关数据分析后，在确保承包地块成果正确无误后，按照各村组实际情况及时制作公示信息表、公示地块分布图的数据，按时交给相关村组并督促按时按质完成相关公示图表的公示工作，对于公示有异议的数据及时协助相关村组进行后续完善工作。</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sz w:val="28"/>
          <w:szCs w:val="28"/>
        </w:rPr>
        <w:t xml:space="preserve">8.协助指导村组开展纸质合同签订和网签工作：对于完成公示的各村组摸底调查成果数据，及时完善相关界址点、界址线的数据成果制作，完善发包方、承包方、家庭成员、承包地块信息、地块的数据成果，完成纸质合同打印和网签数据包的制作与质检工作，质检通过后上传网签系统平台，完善网签系统平台各模块的数据准备工作，完善各村级的电子签章准备工作。指导村组进行农户合同签订，网签农户通过人脸识别、电子签章等技术手段，开展合同网签。做好电子合同及相关数据</w:t>
      </w:r>
      <w:r>
        <w:rPr>
          <w:rFonts w:hint="eastAsia" w:ascii="仿宋" w:hAnsi="仿宋" w:eastAsia="仿宋" w:cs="仿宋"/>
          <w:bCs/>
          <w:iCs/>
          <w:color w:val="auto"/>
          <w:sz w:val="28"/>
          <w:szCs w:val="28"/>
        </w:rPr>
        <w:t xml:space="preserve">的下载备份工作。</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9.数据整理汇交：根据审核公示、农户签字确认的延包数据，建立完整的、规范的土地二轮延包数据库；对各镇村数据检查、接边、合库，在农村土地承包经营权确权数据互联互通系统建立后，做好与资规局不动产登记中心的平台对接，并及时完成省级平台和国家土地承包管理数据平台的数据更新与延包数据汇交等工作。</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10.资料归档 ：根据最终的数据库成果，从系统中输出承包方调查表、公示结果归户表、承包合同、地块示意图等图件表格成果。对形成的成果资料以镇、村、户为单位，按照各级档案管理的有关规定进行归档，并移交档案馆。</w:t>
      </w:r>
      <w:r/>
    </w:p>
    <w:p>
      <w:pPr>
        <w:contextualSpacing/>
        <w:ind w:firstLine="480"/>
        <w:spacing w:line="460" w:lineRule="exact"/>
        <w:rPr>
          <w:rFonts w:hint="eastAsia" w:ascii="仿宋" w:hAnsi="仿宋" w:eastAsia="仿宋" w:cs="仿宋"/>
          <w:bCs/>
          <w:iCs/>
          <w:color w:val="auto"/>
          <w:sz w:val="28"/>
          <w:szCs w:val="28"/>
        </w:rPr>
      </w:pPr>
      <w:r>
        <w:rPr>
          <w:rFonts w:hint="eastAsia" w:ascii="仿宋" w:hAnsi="仿宋" w:eastAsia="仿宋" w:cs="仿宋"/>
          <w:bCs/>
          <w:iCs/>
          <w:color w:val="auto"/>
          <w:sz w:val="28"/>
          <w:szCs w:val="28"/>
        </w:rPr>
        <w:t xml:space="preserve">（二）成果资料</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主要包括数据库成果、图件成果、文字成果等。 </w:t>
      </w:r>
      <w:r/>
    </w:p>
    <w:p>
      <w:pPr>
        <w:contextualSpacing/>
        <w:ind w:firstLine="480"/>
        <w:spacing w:line="460" w:lineRule="exact"/>
        <w:rPr>
          <w:rFonts w:hint="eastAsia" w:ascii="仿宋" w:hAnsi="仿宋" w:eastAsia="仿宋" w:cs="仿宋"/>
          <w:bCs/>
          <w:iCs/>
          <w:sz w:val="28"/>
          <w:szCs w:val="28"/>
          <w:lang w:val="zh-CN"/>
        </w:rPr>
      </w:pPr>
      <w:r/>
      <w:bookmarkStart w:id="36" w:name="OLE_LINK4"/>
      <w:r>
        <w:rPr>
          <w:rFonts w:hint="eastAsia" w:ascii="仿宋" w:hAnsi="仿宋" w:eastAsia="仿宋" w:cs="仿宋"/>
          <w:bCs/>
          <w:iCs/>
          <w:sz w:val="28"/>
          <w:szCs w:val="28"/>
          <w:lang w:val="zh-CN"/>
        </w:rPr>
        <w:t xml:space="preserve">1、数据库成果</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农村土地承包经营权延包数据库（</w:t>
      </w:r>
      <w:r>
        <w:rPr>
          <w:rFonts w:hint="eastAsia" w:ascii="仿宋" w:hAnsi="仿宋" w:eastAsia="仿宋" w:cs="仿宋"/>
          <w:bCs/>
          <w:iCs/>
          <w:sz w:val="28"/>
          <w:szCs w:val="28"/>
        </w:rPr>
        <w:t xml:space="preserve">含矢量图层</w:t>
      </w:r>
      <w:r>
        <w:rPr>
          <w:rFonts w:hint="eastAsia" w:ascii="仿宋" w:hAnsi="仿宋" w:eastAsia="仿宋" w:cs="仿宋"/>
          <w:bCs/>
          <w:iCs/>
          <w:sz w:val="28"/>
          <w:szCs w:val="28"/>
          <w:lang w:val="zh-CN"/>
        </w:rPr>
        <w:t xml:space="preserve">）。</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2、图件表格成果</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（1）摸底调查表；</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（2）发包方调查表；</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（3）承包方调查表；</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（4）公示结果归户表；</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（5）承包合同；</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（6）地块示意图；</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w:t>
      </w:r>
      <w:r>
        <w:rPr>
          <w:rFonts w:hint="eastAsia" w:ascii="仿宋" w:hAnsi="仿宋" w:eastAsia="仿宋" w:cs="仿宋"/>
          <w:bCs/>
          <w:iCs/>
          <w:color w:val="auto"/>
          <w:sz w:val="28"/>
          <w:szCs w:val="28"/>
        </w:rPr>
        <w:t xml:space="preserve">7</w:t>
      </w:r>
      <w:r>
        <w:rPr>
          <w:rFonts w:hint="eastAsia" w:ascii="仿宋" w:hAnsi="仿宋" w:eastAsia="仿宋" w:cs="仿宋"/>
          <w:bCs/>
          <w:iCs/>
          <w:color w:val="auto"/>
          <w:sz w:val="28"/>
          <w:szCs w:val="28"/>
          <w:lang w:val="zh-CN"/>
        </w:rPr>
        <w:t xml:space="preserve">）</w:t>
      </w:r>
      <w:r>
        <w:rPr>
          <w:rFonts w:hint="eastAsia" w:ascii="仿宋" w:hAnsi="仿宋" w:eastAsia="仿宋" w:cs="仿宋"/>
          <w:bCs/>
          <w:iCs/>
          <w:color w:val="auto"/>
          <w:sz w:val="28"/>
          <w:szCs w:val="28"/>
        </w:rPr>
        <w:t xml:space="preserve">宗地图。</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3、文字报告成果</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（1）第二轮土地承包到期后再延长30年试点第三方服务技术设计书；</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（2）第二轮土地承包到期后再延长30年试点第三方服务技术总结报告。</w:t>
      </w:r>
      <w:bookmarkEnd w:id="36"/>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rPr>
        <w:t xml:space="preserve">（三）</w:t>
      </w:r>
      <w:r>
        <w:rPr>
          <w:rFonts w:hint="eastAsia" w:ascii="仿宋" w:hAnsi="仿宋" w:eastAsia="仿宋" w:cs="仿宋"/>
          <w:bCs/>
          <w:iCs/>
          <w:color w:val="auto"/>
          <w:sz w:val="28"/>
          <w:szCs w:val="28"/>
          <w:lang w:val="zh-CN"/>
        </w:rPr>
        <w:t xml:space="preserve">技术标准与依据</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w:t>
      </w:r>
      <w:r>
        <w:rPr>
          <w:color w:val="auto"/>
        </w:rPr>
        <w:fldChar w:fldCharType="begin"/>
      </w:r>
      <w:r>
        <w:rPr>
          <w:color w:val="auto"/>
        </w:rPr>
        <w:instrText xml:space="preserve"> HYPERLINK "https://baike.baidu.com/item/%</w:instrText>
      </w:r>
      <w:r>
        <w:rPr>
          <w:color w:val="auto"/>
        </w:rPr>
        <w:instrText xml:space="preserve">E4%B8%AD%E5%8D%8E%E4%BA%BA%E6%B0%91%E5%85%B1%E5%92%8C%E5%9B%BD%E6%B0%91%E6%B3%95%E5%85%B8/19435116?fromModule=lemma_inlink" \t "https://baike.baidu.com/item/%E4%B8%AD%E5%8D%8E%E4%BA%BA%E6%B0%91%E5%85%B1%E5%92%8C%E5%9B%BD%E7%89%A9%E6%9D%83%E6%B3%95/_blank" </w:instrText>
      </w:r>
      <w:r>
        <w:rPr>
          <w:color w:val="auto"/>
        </w:rPr>
        <w:fldChar w:fldCharType="separate"/>
      </w:r>
      <w:r>
        <w:rPr>
          <w:rFonts w:hint="eastAsia" w:ascii="仿宋" w:hAnsi="仿宋" w:eastAsia="仿宋" w:cs="仿宋"/>
          <w:bCs/>
          <w:iCs/>
          <w:color w:val="auto"/>
          <w:sz w:val="28"/>
          <w:szCs w:val="28"/>
          <w:lang w:val="zh-CN"/>
        </w:rPr>
        <w:t xml:space="preserve">中华人民共和国民法典</w:t>
      </w:r>
      <w:r>
        <w:rPr>
          <w:rFonts w:hint="eastAsia" w:ascii="仿宋" w:hAnsi="仿宋" w:eastAsia="仿宋" w:cs="仿宋"/>
          <w:bCs/>
          <w:iCs/>
          <w:color w:val="auto"/>
          <w:sz w:val="28"/>
          <w:szCs w:val="28"/>
          <w:lang w:val="zh-CN"/>
        </w:rPr>
        <w:fldChar w:fldCharType="end"/>
      </w:r>
      <w:r>
        <w:rPr>
          <w:rFonts w:hint="eastAsia" w:ascii="仿宋" w:hAnsi="仿宋" w:eastAsia="仿宋" w:cs="仿宋"/>
          <w:bCs/>
          <w:iCs/>
          <w:color w:val="auto"/>
          <w:sz w:val="28"/>
          <w:szCs w:val="28"/>
          <w:lang w:val="zh-CN"/>
        </w:rPr>
        <w:t xml:space="preserve">》</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《中华人民共和国土地管理法》</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《中华人民共和国农村土地承包法》</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《中华人民共和国农村集体经济组织法》</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《农村土地承包合同管理办法》</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《农村土地承包经营权调查规程》（NY/T2537）</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《农村土地(耕地)承包合同(家庭承包方式) 示范文本》</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《不动产登记暂行条例》</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《不动产登记暂行条例实施细则》</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《江苏省农村土地承包经营权确权登记颁证档案管理实施办法》</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35958-2018农村土地承包经营权要素编码规则</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NY/T 2539-2016 农村土地承包经营权确权登记数据库规范</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NY/T 2537-2014 农村土地承包经营权调查规程</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21010-2017 土地利用现状分类</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13989-2012 国家基本比例尺地形图分幅与编号</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18314-2009 全球定位系统（GPS）测量规范</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CH/T 2009-2010 全球定位系统实时动态测量（RTK）技术规范</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2260-2007 中华人民共和国行政区划代码</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13923-2006 基础地理信息要素分类与代码</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TD/T 1066-2021 不动产登记数据库标准</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CH/T 1001-2005 测绘技术总结编写规定</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CH/T 1004-2005 测绘技术设计规定</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24356-2009 测绘成果质量检查与验收</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18316—2008 数字测绘成果质量检查与验收</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GB/T 42547-2023《地籍调查规程》 </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TD/T 1095-2024 《不动产登记规程》 </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农业农村部办公厅《第二轮土地承包到期后再延长30年试点工作规程（试行）》（农办政改[2023]7号）</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《土地承包经营权和土地经营权登记操作规范（试行）》（自然资发〔2022〕198 号） </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中共中央、国务院《关于保持土地承包关系稳定并长久不变的意见》（中发[2018]36 号） </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w:t>
      </w:r>
      <w:r>
        <w:rPr>
          <w:rFonts w:hint="eastAsia" w:ascii="仿宋" w:hAnsi="仿宋" w:eastAsia="仿宋" w:cs="仿宋"/>
          <w:bCs/>
          <w:iCs/>
          <w:sz w:val="28"/>
          <w:szCs w:val="28"/>
        </w:rPr>
        <w:t xml:space="preserve">四</w:t>
      </w:r>
      <w:r>
        <w:rPr>
          <w:rFonts w:hint="eastAsia" w:ascii="仿宋" w:hAnsi="仿宋" w:eastAsia="仿宋" w:cs="仿宋"/>
          <w:bCs/>
          <w:iCs/>
          <w:sz w:val="28"/>
          <w:szCs w:val="28"/>
          <w:lang w:val="zh-CN"/>
        </w:rPr>
        <w:t xml:space="preserve">）主要技术指标要求</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1、坐标系统</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采用2000国家大地坐标系（CGCS2000）。</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地图投影采用高斯—克吕格投影，3度分带，中央子午线为120°。</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2、高程系统</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采用1985国家高程基准。</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3、比例尺</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比例尺不低于1：2000。</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4、计量单位</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（1）长度单位采用米（m），统计汇总登记采用千米（km），小数点后保留两位有效数字。</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（2）面积计算单位采用亩（mu），面积统计汇总单位采用亩（mu），保留2位小数。</w:t>
      </w:r>
      <w:r/>
    </w:p>
    <w:p>
      <w:pPr>
        <w:contextualSpacing/>
        <w:ind w:firstLine="480"/>
        <w:spacing w:line="460" w:lineRule="exact"/>
        <w:rPr>
          <w:rFonts w:hint="eastAsia" w:ascii="仿宋" w:hAnsi="仿宋" w:eastAsia="仿宋" w:cs="仿宋"/>
          <w:bCs/>
          <w:iCs/>
          <w:sz w:val="28"/>
          <w:szCs w:val="28"/>
          <w:lang w:val="zh-CN"/>
        </w:rPr>
      </w:pPr>
      <w:r>
        <w:rPr>
          <w:rFonts w:hint="eastAsia" w:ascii="仿宋" w:hAnsi="仿宋" w:eastAsia="仿宋" w:cs="仿宋"/>
          <w:bCs/>
          <w:iCs/>
          <w:sz w:val="28"/>
          <w:szCs w:val="28"/>
          <w:lang w:val="zh-CN"/>
        </w:rPr>
        <w:t xml:space="preserve">（3）界址点坐标x，y分别取7位和8位整数，小数点后取3位。</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5、面积量算</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面积量算，平原地区面积采用地块水平投影面积，坡地等地块地表倾斜面的面积通过改正系数计算。改正系数可在外业调查时按照地块实测面积和调绘面积计算获得。</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w:t>
      </w:r>
      <w:r>
        <w:rPr>
          <w:rFonts w:hint="eastAsia" w:ascii="仿宋" w:hAnsi="仿宋" w:eastAsia="仿宋" w:cs="仿宋"/>
          <w:bCs/>
          <w:iCs/>
          <w:color w:val="auto"/>
          <w:sz w:val="28"/>
          <w:szCs w:val="28"/>
        </w:rPr>
        <w:t xml:space="preserve">五</w:t>
      </w:r>
      <w:r>
        <w:rPr>
          <w:rFonts w:hint="eastAsia" w:ascii="仿宋" w:hAnsi="仿宋" w:eastAsia="仿宋" w:cs="仿宋"/>
          <w:bCs/>
          <w:iCs/>
          <w:color w:val="auto"/>
          <w:sz w:val="28"/>
          <w:szCs w:val="28"/>
          <w:lang w:val="zh-CN"/>
        </w:rPr>
        <w:t xml:space="preserve">）服务时间</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（1）分批实施第一阶段（2026年</w:t>
      </w:r>
      <w:r>
        <w:rPr>
          <w:rFonts w:hint="eastAsia" w:ascii="仿宋" w:hAnsi="仿宋" w:eastAsia="仿宋" w:cs="仿宋"/>
          <w:bCs/>
          <w:iCs/>
          <w:color w:val="auto"/>
          <w:sz w:val="28"/>
          <w:szCs w:val="28"/>
        </w:rPr>
        <w:t xml:space="preserve">5</w:t>
      </w:r>
      <w:r>
        <w:rPr>
          <w:rFonts w:hint="eastAsia" w:ascii="仿宋" w:hAnsi="仿宋" w:eastAsia="仿宋" w:cs="仿宋"/>
          <w:bCs/>
          <w:iCs/>
          <w:color w:val="auto"/>
          <w:sz w:val="28"/>
          <w:szCs w:val="28"/>
          <w:lang w:val="zh-CN"/>
        </w:rPr>
        <w:t xml:space="preserve">月底前）。完成如皋市试点镇、村（</w:t>
      </w:r>
      <w:r>
        <w:rPr>
          <w:rFonts w:hint="eastAsia" w:ascii="仿宋" w:hAnsi="仿宋" w:eastAsia="仿宋" w:cs="仿宋"/>
          <w:bCs/>
          <w:iCs/>
          <w:color w:val="auto"/>
          <w:sz w:val="28"/>
          <w:szCs w:val="28"/>
        </w:rPr>
        <w:t xml:space="preserve">36个村）</w:t>
      </w:r>
      <w:r>
        <w:rPr>
          <w:rFonts w:hint="eastAsia" w:ascii="仿宋" w:hAnsi="仿宋" w:eastAsia="仿宋" w:cs="仿宋"/>
          <w:bCs/>
          <w:iCs/>
          <w:color w:val="auto"/>
          <w:sz w:val="28"/>
          <w:szCs w:val="28"/>
          <w:lang w:val="zh-CN"/>
        </w:rPr>
        <w:t xml:space="preserve">先行试点工作。</w:t>
      </w:r>
      <w:r/>
    </w:p>
    <w:p>
      <w:pPr>
        <w:contextualSpacing/>
        <w:ind w:firstLine="480"/>
        <w:spacing w:line="460" w:lineRule="exact"/>
        <w:rPr>
          <w:rFonts w:hint="eastAsia" w:ascii="仿宋" w:hAnsi="仿宋" w:eastAsia="仿宋" w:cs="仿宋"/>
          <w:bCs/>
          <w:iCs/>
          <w:color w:val="auto"/>
          <w:sz w:val="28"/>
          <w:szCs w:val="28"/>
          <w:lang w:val="zh-CN"/>
        </w:rPr>
      </w:pPr>
      <w:r>
        <w:rPr>
          <w:rFonts w:hint="eastAsia" w:ascii="仿宋" w:hAnsi="仿宋" w:eastAsia="仿宋" w:cs="仿宋"/>
          <w:bCs/>
          <w:iCs/>
          <w:color w:val="auto"/>
          <w:sz w:val="28"/>
          <w:szCs w:val="28"/>
          <w:lang w:val="zh-CN"/>
        </w:rPr>
        <w:t xml:space="preserve">（2）总结提升阶段（2026年</w:t>
      </w:r>
      <w:r>
        <w:rPr>
          <w:rFonts w:hint="eastAsia" w:ascii="仿宋" w:hAnsi="仿宋" w:eastAsia="仿宋" w:cs="仿宋"/>
          <w:bCs/>
          <w:iCs/>
          <w:color w:val="auto"/>
          <w:sz w:val="28"/>
          <w:szCs w:val="28"/>
        </w:rPr>
        <w:t xml:space="preserve">7</w:t>
      </w:r>
      <w:r>
        <w:rPr>
          <w:rFonts w:hint="eastAsia" w:ascii="仿宋" w:hAnsi="仿宋" w:eastAsia="仿宋" w:cs="仿宋"/>
          <w:bCs/>
          <w:iCs/>
          <w:color w:val="auto"/>
          <w:sz w:val="28"/>
          <w:szCs w:val="28"/>
          <w:lang w:val="zh-CN"/>
        </w:rPr>
        <w:t xml:space="preserve">月底前）。跟踪试点工作情况，及时总结经验，为全市其他区镇（街道）二轮到期延包试点工作提供可复制可推广经验。</w:t>
      </w:r>
      <w:r/>
    </w:p>
    <w:p>
      <w:pPr>
        <w:spacing w:line="460" w:lineRule="exact"/>
        <w:rPr>
          <w:rFonts w:hint="eastAsia" w:ascii="黑体" w:hAnsi="黑体" w:eastAsia="黑体"/>
          <w:sz w:val="28"/>
          <w:szCs w:val="28"/>
        </w:rPr>
      </w:pPr>
      <w:r>
        <w:rPr>
          <w:rFonts w:hint="eastAsia" w:ascii="黑体" w:hAnsi="黑体" w:eastAsia="黑体"/>
          <w:sz w:val="28"/>
          <w:szCs w:val="28"/>
        </w:rPr>
        <w:t xml:space="preserve">四、服务期限和地点</w:t>
      </w:r>
      <w:r/>
    </w:p>
    <w:p>
      <w:pPr>
        <w:ind w:firstLine="560"/>
        <w:spacing w:line="460" w:lineRule="exact"/>
        <w:rPr>
          <w:rFonts w:hint="eastAsia" w:ascii="宋体" w:hAnsi="宋体" w:cs="宋体"/>
          <w:sz w:val="24"/>
          <w:lang w:val="zh-CN"/>
        </w:rPr>
      </w:pPr>
      <w:r>
        <w:rPr>
          <w:rFonts w:hint="eastAsia" w:ascii="仿宋" w:hAnsi="仿宋" w:eastAsia="仿宋"/>
          <w:sz w:val="28"/>
          <w:szCs w:val="28"/>
        </w:rPr>
        <w:t xml:space="preserve">服务期限：</w:t>
      </w:r>
      <w:r>
        <w:rPr>
          <w:rFonts w:hint="eastAsia" w:ascii="仿宋" w:hAnsi="仿宋" w:eastAsia="仿宋"/>
          <w:sz w:val="28"/>
          <w:szCs w:val="28"/>
          <w:lang w:val="zh-CN"/>
        </w:rPr>
        <w:t xml:space="preserve">合同签订之日起至202</w:t>
      </w:r>
      <w:r>
        <w:rPr>
          <w:rFonts w:hint="eastAsia" w:ascii="仿宋" w:hAnsi="仿宋" w:eastAsia="仿宋"/>
          <w:sz w:val="28"/>
          <w:szCs w:val="28"/>
        </w:rPr>
        <w:t xml:space="preserve">6</w:t>
      </w:r>
      <w:r>
        <w:rPr>
          <w:rFonts w:hint="eastAsia" w:ascii="仿宋" w:hAnsi="仿宋" w:eastAsia="仿宋"/>
          <w:sz w:val="28"/>
          <w:szCs w:val="28"/>
          <w:lang w:val="zh-CN"/>
        </w:rPr>
        <w:t xml:space="preserve">年</w:t>
      </w:r>
      <w:r>
        <w:rPr>
          <w:rFonts w:hint="eastAsia" w:ascii="仿宋" w:hAnsi="仿宋" w:eastAsia="仿宋"/>
          <w:sz w:val="28"/>
          <w:szCs w:val="28"/>
        </w:rPr>
        <w:t xml:space="preserve">5</w:t>
      </w:r>
      <w:r>
        <w:rPr>
          <w:rFonts w:hint="eastAsia" w:ascii="仿宋" w:hAnsi="仿宋" w:eastAsia="仿宋"/>
          <w:sz w:val="28"/>
          <w:szCs w:val="28"/>
          <w:lang w:val="zh-CN"/>
        </w:rPr>
        <w:t xml:space="preserve">月底前完成试点镇约</w:t>
      </w:r>
      <w:r>
        <w:rPr>
          <w:rFonts w:hint="eastAsia" w:ascii="仿宋" w:hAnsi="仿宋" w:eastAsia="仿宋"/>
          <w:sz w:val="28"/>
          <w:szCs w:val="28"/>
        </w:rPr>
        <w:t xml:space="preserve">3.6</w:t>
      </w:r>
      <w:r>
        <w:rPr>
          <w:rFonts w:hint="eastAsia" w:ascii="仿宋" w:hAnsi="仿宋" w:eastAsia="仿宋"/>
          <w:sz w:val="28"/>
          <w:szCs w:val="28"/>
          <w:lang w:val="zh-CN"/>
        </w:rPr>
        <w:t xml:space="preserve">万农户农村土地承包经营权二轮到期后延长30年工作，并于2026年</w:t>
      </w:r>
      <w:r>
        <w:rPr>
          <w:rFonts w:hint="eastAsia" w:ascii="仿宋" w:hAnsi="仿宋" w:eastAsia="仿宋"/>
          <w:sz w:val="28"/>
          <w:szCs w:val="28"/>
        </w:rPr>
        <w:t xml:space="preserve">7</w:t>
      </w:r>
      <w:r>
        <w:rPr>
          <w:rFonts w:hint="eastAsia" w:ascii="仿宋" w:hAnsi="仿宋" w:eastAsia="仿宋"/>
          <w:sz w:val="28"/>
          <w:szCs w:val="28"/>
          <w:lang w:val="zh-CN"/>
        </w:rPr>
        <w:t xml:space="preserve">月底完成总结、提升工作。</w:t>
      </w:r>
      <w:r/>
    </w:p>
    <w:p>
      <w:pPr>
        <w:ind w:firstLine="560"/>
        <w:spacing w:line="460" w:lineRule="exact"/>
        <w:rPr>
          <w:rFonts w:ascii="仿宋" w:hAnsi="仿宋" w:eastAsia="仿宋"/>
          <w:sz w:val="28"/>
          <w:szCs w:val="28"/>
        </w:rPr>
        <w:outlineLvl w:val="0"/>
      </w:pPr>
      <w:r>
        <w:rPr>
          <w:rFonts w:hint="eastAsia" w:ascii="仿宋" w:hAnsi="仿宋" w:eastAsia="仿宋"/>
          <w:sz w:val="28"/>
          <w:szCs w:val="28"/>
        </w:rPr>
        <w:t xml:space="preserve">地点：符合采购人要求。</w:t>
      </w:r>
      <w:r/>
    </w:p>
    <w:p>
      <w:pPr>
        <w:spacing w:line="460" w:lineRule="exact"/>
        <w:rPr>
          <w:rFonts w:hint="eastAsia" w:ascii="黑体" w:hAnsi="黑体" w:eastAsia="黑体"/>
          <w:sz w:val="28"/>
          <w:szCs w:val="28"/>
          <w:lang w:val="zh-CN"/>
        </w:rPr>
      </w:pPr>
      <w:r>
        <w:rPr>
          <w:rFonts w:hint="eastAsia" w:ascii="黑体" w:hAnsi="黑体" w:eastAsia="黑体"/>
          <w:sz w:val="28"/>
          <w:szCs w:val="28"/>
        </w:rPr>
        <w:t xml:space="preserve">五</w:t>
      </w:r>
      <w:r>
        <w:rPr>
          <w:rFonts w:hint="eastAsia" w:ascii="黑体" w:hAnsi="黑体" w:eastAsia="黑体"/>
          <w:sz w:val="28"/>
          <w:szCs w:val="28"/>
          <w:lang w:val="zh-CN"/>
        </w:rPr>
        <w:t xml:space="preserve">、服务质量保证及售后服务要求</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2、供应商应按照通过最终成果检验的要求进行质量控制，质量保证措施应全面、具体、安全、合理、切实可行、责任明确。</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3、供应商需提供必要的技术支持，协助采购人完成其他需要供应商配合的服务。</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4、供应商应严格遵守服务合约，项目完成以后，如采购人有需要供应商配合的服务，供应商必需予以配合，协助采购人完善项目内容。</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spacing w:line="460" w:lineRule="exact"/>
        <w:rPr>
          <w:rFonts w:hint="eastAsia" w:ascii="黑体" w:hAnsi="黑体" w:eastAsia="黑体"/>
          <w:sz w:val="28"/>
          <w:szCs w:val="28"/>
          <w:lang w:val="zh-CN"/>
        </w:rPr>
        <w:outlineLvl w:val="0"/>
      </w:pPr>
      <w:r>
        <w:rPr>
          <w:rFonts w:hint="eastAsia" w:ascii="黑体" w:hAnsi="黑体" w:eastAsia="黑体"/>
          <w:sz w:val="28"/>
          <w:szCs w:val="28"/>
        </w:rPr>
        <w:t xml:space="preserve">六、</w:t>
      </w:r>
      <w:r>
        <w:rPr>
          <w:rFonts w:hint="eastAsia" w:ascii="黑体" w:hAnsi="黑体" w:eastAsia="黑体"/>
          <w:sz w:val="28"/>
          <w:szCs w:val="28"/>
          <w:lang w:val="zh-CN"/>
        </w:rPr>
        <w:t xml:space="preserve">数据保密要求</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1、</w:t>
      </w:r>
      <w:r>
        <w:rPr>
          <w:rFonts w:hint="eastAsia" w:ascii="仿宋" w:hAnsi="仿宋" w:eastAsia="仿宋"/>
          <w:sz w:val="28"/>
          <w:szCs w:val="28"/>
          <w:lang w:val="zh-CN"/>
        </w:rPr>
        <w:t xml:space="preserve">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2、</w:t>
      </w:r>
      <w:r>
        <w:rPr>
          <w:rFonts w:hint="eastAsia" w:ascii="仿宋" w:hAnsi="仿宋" w:eastAsia="仿宋"/>
          <w:sz w:val="28"/>
          <w:szCs w:val="28"/>
          <w:lang w:val="zh-CN"/>
        </w:rPr>
        <w:t xml:space="preserve">在项目实施期间供应商应遵守项目现场及采购人的各项规章制度。</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3、</w:t>
      </w:r>
      <w:r>
        <w:rPr>
          <w:rFonts w:hint="eastAsia" w:ascii="仿宋" w:hAnsi="仿宋" w:eastAsia="仿宋"/>
          <w:sz w:val="28"/>
          <w:szCs w:val="28"/>
          <w:lang w:val="zh-CN"/>
        </w:rPr>
        <w:t xml:space="preserve">供应商在项目实施期间应无条件的接受采购人的监督管理，提出的问题要及时整改。</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4、</w:t>
      </w:r>
      <w:r>
        <w:rPr>
          <w:rFonts w:hint="eastAsia" w:ascii="仿宋" w:hAnsi="仿宋" w:eastAsia="仿宋"/>
          <w:sz w:val="28"/>
          <w:szCs w:val="28"/>
          <w:lang w:val="zh-CN"/>
        </w:rPr>
        <w:t xml:space="preserve">为了保证项目的正常完成，投标单位须在投标文件中提供进度计划及进度保证措施方案。</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5、</w:t>
      </w:r>
      <w:r>
        <w:rPr>
          <w:rFonts w:hint="eastAsia" w:ascii="仿宋" w:hAnsi="仿宋" w:eastAsia="仿宋"/>
          <w:sz w:val="28"/>
          <w:szCs w:val="28"/>
          <w:lang w:val="zh-CN"/>
        </w:rPr>
        <w:t xml:space="preserve">投标人必须对所提供服务等知识产权方面的一切产权关系负全部责任，由此而引起的法律纠纷以及费用投标人须全部承担。</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rPr>
        <w:t xml:space="preserve">6、</w:t>
      </w:r>
      <w:r>
        <w:rPr>
          <w:rFonts w:hint="eastAsia" w:ascii="仿宋" w:hAnsi="仿宋" w:eastAsia="仿宋"/>
          <w:sz w:val="28"/>
          <w:szCs w:val="28"/>
          <w:lang w:val="zh-CN"/>
        </w:rPr>
        <w:t xml:space="preserve">与本项目有关的所有质量、安全问题均由供应商终身负责，如因上述原因造成的一切后果均由供应商自行承担，与他人无涉。</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7、</w:t>
      </w:r>
      <w:r>
        <w:rPr>
          <w:rFonts w:hint="eastAsia" w:ascii="仿宋" w:hAnsi="仿宋" w:eastAsia="仿宋"/>
          <w:sz w:val="28"/>
          <w:szCs w:val="28"/>
          <w:lang w:val="en-US" w:eastAsia="zh-CN"/>
        </w:rPr>
        <w:t xml:space="preserve">在项目实施过程中，</w:t>
      </w:r>
      <w:r>
        <w:rPr>
          <w:rFonts w:hint="eastAsia" w:ascii="仿宋" w:hAnsi="仿宋" w:eastAsia="仿宋"/>
          <w:sz w:val="28"/>
          <w:szCs w:val="28"/>
          <w:lang w:val="zh-CN"/>
        </w:rPr>
        <w:t xml:space="preserve">供应商须</w:t>
      </w:r>
      <w:r>
        <w:rPr>
          <w:rFonts w:hint="eastAsia" w:ascii="仿宋" w:hAnsi="仿宋" w:eastAsia="仿宋"/>
          <w:sz w:val="28"/>
          <w:szCs w:val="28"/>
          <w:lang w:val="en-US" w:eastAsia="zh-CN"/>
        </w:rPr>
        <w:t xml:space="preserve">保证</w:t>
      </w:r>
      <w:r>
        <w:rPr>
          <w:rFonts w:hint="eastAsia" w:ascii="仿宋" w:hAnsi="仿宋" w:eastAsia="仿宋"/>
          <w:sz w:val="28"/>
          <w:szCs w:val="28"/>
          <w:lang w:val="zh-CN"/>
        </w:rPr>
        <w:t xml:space="preserve">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spacing w:line="460" w:lineRule="exact"/>
        <w:rPr>
          <w:rFonts w:ascii="黑体" w:hAnsi="黑体" w:eastAsia="黑体"/>
          <w:sz w:val="28"/>
          <w:szCs w:val="28"/>
        </w:rPr>
      </w:pPr>
      <w:r>
        <w:rPr>
          <w:rFonts w:hint="eastAsia" w:ascii="黑体" w:hAnsi="黑体" w:eastAsia="黑体"/>
          <w:sz w:val="28"/>
          <w:szCs w:val="28"/>
        </w:rPr>
        <w:t xml:space="preserve">七、付款方式</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完成第一阶段二轮延包工作后，通过检查确认，支付实际完成工作量的90%项目款，剩余10%项目款一年质保期满后支付。</w:t>
      </w:r>
      <w:r/>
    </w:p>
    <w:p>
      <w:pPr>
        <w:spacing w:line="460" w:lineRule="exact"/>
        <w:rPr>
          <w:rFonts w:ascii="仿宋" w:hAnsi="仿宋" w:eastAsia="仿宋"/>
          <w:sz w:val="28"/>
          <w:szCs w:val="28"/>
          <w:u w:val="single"/>
        </w:rPr>
      </w:pPr>
      <w:r>
        <w:rPr>
          <w:rFonts w:hint="eastAsia" w:ascii="黑体" w:hAnsi="黑体" w:eastAsia="黑体"/>
          <w:sz w:val="28"/>
          <w:szCs w:val="28"/>
        </w:rPr>
        <w:t xml:space="preserve">八、其他要求</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为了保证</w:t>
      </w:r>
      <w:r>
        <w:rPr>
          <w:rFonts w:hint="eastAsia" w:ascii="仿宋" w:hAnsi="仿宋" w:eastAsia="仿宋"/>
          <w:sz w:val="28"/>
          <w:szCs w:val="28"/>
        </w:rPr>
        <w:t xml:space="preserve">如皋市</w:t>
      </w:r>
      <w:r>
        <w:rPr>
          <w:rFonts w:hint="eastAsia" w:ascii="仿宋" w:hAnsi="仿宋" w:eastAsia="仿宋"/>
          <w:sz w:val="28"/>
          <w:szCs w:val="28"/>
          <w:lang w:val="zh-CN"/>
        </w:rPr>
        <w:t xml:space="preserve">农村土地承包经营权二轮到期延包30年数据的安全，在项目中有以下要求：</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w:t>
      </w:r>
      <w:r>
        <w:rPr>
          <w:rFonts w:hint="eastAsia" w:ascii="仿宋" w:hAnsi="仿宋" w:eastAsia="仿宋"/>
          <w:sz w:val="28"/>
          <w:szCs w:val="28"/>
        </w:rPr>
        <w:t xml:space="preserve">1</w:t>
      </w:r>
      <w:r>
        <w:rPr>
          <w:rFonts w:hint="eastAsia" w:ascii="仿宋" w:hAnsi="仿宋" w:eastAsia="仿宋"/>
          <w:sz w:val="28"/>
          <w:szCs w:val="28"/>
          <w:lang w:val="zh-CN"/>
        </w:rPr>
        <w:t xml:space="preserve">）数据安全性</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项目要求数据建库工作全程在符合保密要求的环境下进行。供应方在实施过程中不能留有承包地块数据、自然资源数据的任何复制产品。</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w:t>
      </w:r>
      <w:r>
        <w:rPr>
          <w:rFonts w:hint="eastAsia" w:ascii="仿宋" w:hAnsi="仿宋" w:eastAsia="仿宋"/>
          <w:sz w:val="28"/>
          <w:szCs w:val="28"/>
        </w:rPr>
        <w:t xml:space="preserve">2</w:t>
      </w:r>
      <w:r>
        <w:rPr>
          <w:rFonts w:hint="eastAsia" w:ascii="仿宋" w:hAnsi="仿宋" w:eastAsia="仿宋"/>
          <w:sz w:val="28"/>
          <w:szCs w:val="28"/>
          <w:lang w:val="zh-CN"/>
        </w:rPr>
        <w:t xml:space="preserve">）人员安全意识</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如皋市农村土地承包经营权二轮到期延包30年数据具备较高的保密性，要求实施单位加强对实施人员安全意识的培养。</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w:t>
      </w:r>
      <w:r>
        <w:rPr>
          <w:rFonts w:hint="eastAsia" w:ascii="仿宋" w:hAnsi="仿宋" w:eastAsia="仿宋"/>
          <w:sz w:val="28"/>
          <w:szCs w:val="28"/>
        </w:rPr>
        <w:t xml:space="preserve">3</w:t>
      </w:r>
      <w:r>
        <w:rPr>
          <w:rFonts w:hint="eastAsia" w:ascii="仿宋" w:hAnsi="仿宋" w:eastAsia="仿宋"/>
          <w:sz w:val="28"/>
          <w:szCs w:val="28"/>
          <w:lang w:val="zh-CN"/>
        </w:rPr>
        <w:t xml:space="preserve">）人员素质的保证</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该项目参与人员必须是素质高、品质好、作风过硬的技术人员，尤其是在关键业务岗位上的人员，如数据管理、数据维护等。</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w:t>
      </w:r>
      <w:r>
        <w:rPr>
          <w:rFonts w:hint="eastAsia" w:ascii="仿宋" w:hAnsi="仿宋" w:eastAsia="仿宋"/>
          <w:sz w:val="28"/>
          <w:szCs w:val="28"/>
        </w:rPr>
        <w:t xml:space="preserve">4</w:t>
      </w:r>
      <w:r>
        <w:rPr>
          <w:rFonts w:hint="eastAsia" w:ascii="仿宋" w:hAnsi="仿宋" w:eastAsia="仿宋"/>
          <w:sz w:val="28"/>
          <w:szCs w:val="28"/>
          <w:lang w:val="zh-CN"/>
        </w:rPr>
        <w:t xml:space="preserve">）网络安全性</w:t>
      </w:r>
      <w:r/>
    </w:p>
    <w:p>
      <w:pPr>
        <w:ind w:firstLine="560"/>
        <w:spacing w:line="460" w:lineRule="exact"/>
        <w:rPr>
          <w:rFonts w:hint="eastAsia" w:ascii="仿宋" w:hAnsi="仿宋" w:eastAsia="仿宋"/>
          <w:sz w:val="28"/>
          <w:szCs w:val="28"/>
          <w:lang w:val="zh-CN"/>
        </w:rPr>
        <w:outlineLvl w:val="0"/>
      </w:pPr>
      <w:r>
        <w:rPr>
          <w:rFonts w:hint="eastAsia" w:ascii="仿宋" w:hAnsi="仿宋" w:eastAsia="仿宋"/>
          <w:sz w:val="28"/>
          <w:szCs w:val="28"/>
          <w:lang w:val="zh-CN"/>
        </w:rPr>
        <w:t xml:space="preserve">网络安全包括物理的和逻辑的网络安全。要求供应商在实施的过程中，所使用的终端设备不能连接到外部网络，以免数据被非法修改和复制。</w:t>
      </w:r>
      <w:r/>
    </w:p>
    <w:p>
      <w:pPr>
        <w:pStyle w:val="666"/>
        <w:ind w:firstLine="0"/>
        <w:jc w:val="center"/>
        <w:spacing w:before="0" w:after="0" w:line="240" w:lineRule="auto"/>
        <w:rPr>
          <w:rFonts w:ascii="Arial Unicode MS" w:eastAsia="Arial Unicode MS"/>
          <w:bCs/>
          <w:sz w:val="32"/>
          <w:szCs w:val="32"/>
        </w:rPr>
      </w:pPr>
      <w:r>
        <w:rPr>
          <w:rFonts w:ascii="Arial Unicode MS" w:eastAsia="Arial Unicode MS"/>
          <w:bCs/>
          <w:sz w:val="32"/>
          <w:szCs w:val="32"/>
        </w:rPr>
        <w:br w:type="page" w:clear="all"/>
      </w:r>
      <w:r>
        <w:rPr>
          <w:rFonts w:hint="eastAsia" w:ascii="Arial Unicode MS" w:eastAsia="Arial Unicode MS"/>
          <w:bCs/>
          <w:sz w:val="32"/>
          <w:szCs w:val="32"/>
        </w:rPr>
        <w:t xml:space="preserve">第4章 合同范本</w:t>
      </w:r>
      <w:r/>
    </w:p>
    <w:p>
      <w:pPr>
        <w:jc w:val="center"/>
        <w:widowControl/>
        <w:rPr>
          <w:rFonts w:hint="eastAsia" w:ascii="仿宋" w:hAnsi="仿宋" w:eastAsia="仿宋" w:cs="仿宋"/>
          <w:sz w:val="32"/>
          <w:szCs w:val="32"/>
        </w:rPr>
      </w:pPr>
      <w:r>
        <w:rPr>
          <w:rFonts w:hint="eastAsia" w:ascii="仿宋" w:hAnsi="仿宋" w:eastAsia="仿宋" w:cs="仿宋"/>
          <w:sz w:val="32"/>
          <w:szCs w:val="32"/>
        </w:rPr>
        <w:t xml:space="preserve">如皋市政府采购合同</w:t>
      </w:r>
      <w:r/>
    </w:p>
    <w:p>
      <w:pPr>
        <w:ind w:firstLine="640"/>
        <w:spacing w:line="460" w:lineRule="exact"/>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如皋市第二轮土地到期后再延长30年试点项目</w:t>
      </w:r>
      <w:r/>
    </w:p>
    <w:p>
      <w:pPr>
        <w:ind w:firstLine="640"/>
        <w:rPr>
          <w:rFonts w:hint="eastAsia" w:ascii="仿宋" w:hAnsi="仿宋" w:eastAsia="仿宋" w:cs="仿宋"/>
          <w:sz w:val="32"/>
          <w:szCs w:val="32"/>
          <w:u w:val="single"/>
        </w:rPr>
      </w:pPr>
      <w:r>
        <w:rPr>
          <w:rFonts w:hint="eastAsia" w:ascii="仿宋" w:hAnsi="仿宋" w:eastAsia="仿宋" w:cs="仿宋"/>
          <w:sz w:val="32"/>
          <w:szCs w:val="32"/>
        </w:rPr>
        <w:t xml:space="preserve">计划编号：</w:t>
      </w:r>
      <w:r>
        <w:rPr>
          <w:rFonts w:hint="eastAsia" w:ascii="仿宋" w:hAnsi="仿宋" w:eastAsia="仿宋" w:cs="仿宋"/>
          <w:sz w:val="32"/>
          <w:szCs w:val="32"/>
          <w:u w:val="single"/>
        </w:rPr>
        <w:t xml:space="preserve">                                   </w:t>
      </w:r>
      <w:r/>
    </w:p>
    <w:p>
      <w:pPr>
        <w:ind w:firstLine="640"/>
        <w:rPr>
          <w:rFonts w:hint="eastAsia" w:ascii="仿宋" w:hAnsi="仿宋" w:eastAsia="仿宋" w:cs="仿宋"/>
          <w:sz w:val="32"/>
          <w:szCs w:val="32"/>
          <w:u w:val="single"/>
        </w:rPr>
      </w:pPr>
      <w:r>
        <w:rPr>
          <w:rFonts w:hint="eastAsia" w:ascii="仿宋" w:hAnsi="仿宋" w:eastAsia="仿宋" w:cs="仿宋"/>
          <w:sz w:val="32"/>
          <w:szCs w:val="32"/>
        </w:rPr>
        <w:t xml:space="preserve">甲方：</w:t>
      </w:r>
      <w:r>
        <w:rPr>
          <w:rFonts w:hint="eastAsia" w:ascii="仿宋" w:hAnsi="仿宋" w:eastAsia="仿宋" w:cs="仿宋"/>
          <w:sz w:val="32"/>
          <w:szCs w:val="32"/>
          <w:u w:val="single"/>
        </w:rPr>
        <w:t xml:space="preserve">如皋市农业农村局</w:t>
      </w:r>
      <w:r/>
    </w:p>
    <w:p>
      <w:pPr>
        <w:ind w:firstLine="640"/>
        <w:rPr>
          <w:rFonts w:hint="eastAsia" w:ascii="仿宋" w:hAnsi="仿宋" w:eastAsia="仿宋" w:cs="仿宋"/>
          <w:sz w:val="32"/>
          <w:szCs w:val="32"/>
        </w:rPr>
      </w:pPr>
      <w:r>
        <w:rPr>
          <w:rFonts w:hint="eastAsia" w:ascii="仿宋" w:hAnsi="仿宋" w:eastAsia="仿宋" w:cs="仿宋"/>
          <w:sz w:val="32"/>
          <w:szCs w:val="32"/>
        </w:rPr>
        <w:t xml:space="preserve">乙方：</w:t>
      </w:r>
      <w:r>
        <w:rPr>
          <w:rFonts w:hint="eastAsia" w:ascii="仿宋" w:hAnsi="仿宋" w:eastAsia="仿宋" w:cs="仿宋"/>
          <w:sz w:val="32"/>
          <w:szCs w:val="32"/>
          <w:u w:val="single"/>
        </w:rPr>
        <w:t xml:space="preserve">                                       </w:t>
      </w:r>
      <w:r/>
    </w:p>
    <w:p>
      <w:pPr>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sz w:val="32"/>
          <w:szCs w:val="32"/>
        </w:rPr>
      </w:pPr>
      <w:r>
        <w:rPr>
          <w:rFonts w:hint="eastAsia" w:ascii="仿宋" w:hAnsi="仿宋" w:eastAsia="仿宋" w:cs="仿宋"/>
          <w:sz w:val="32"/>
          <w:szCs w:val="32"/>
        </w:rPr>
        <w:t xml:space="preserve">签订时间：      年    月    日</w:t>
      </w:r>
      <w:r/>
    </w:p>
    <w:p>
      <w:pPr>
        <w:ind w:firstLine="480"/>
        <w:rPr>
          <w:rFonts w:hint="eastAsia" w:ascii="仿宋" w:hAnsi="仿宋" w:eastAsia="仿宋" w:cs="仿宋"/>
          <w:sz w:val="24"/>
        </w:rPr>
      </w:pPr>
      <w:r>
        <w:rPr>
          <w:rFonts w:hint="eastAsia" w:ascii="仿宋" w:hAnsi="仿宋" w:eastAsia="仿宋" w:cs="仿宋"/>
          <w:sz w:val="24"/>
        </w:rPr>
        <w:t xml:space="preserve">如皋市农业农村局（如皋市第二轮土地到期后再延长30年试点项目）委托江苏建威建设管理有限公司进行了政府采购。按照评委会评审推荐、甲方确定乙方为成交单位。现甲乙双方协商同意签订本合同。</w:t>
      </w:r>
      <w:r/>
    </w:p>
    <w:p>
      <w:pPr>
        <w:numPr>
          <w:ilvl w:val="0"/>
          <w:numId w:val="2"/>
        </w:numPr>
        <w:ind w:left="0" w:firstLine="482"/>
        <w:tabs>
          <w:tab w:val="left" w:pos="0" w:leader="none"/>
          <w:tab w:val="clear" w:pos="720" w:leader="none"/>
        </w:tabs>
        <w:rPr>
          <w:rFonts w:hint="eastAsia" w:ascii="仿宋" w:hAnsi="仿宋" w:eastAsia="仿宋" w:cs="仿宋"/>
          <w:b/>
          <w:sz w:val="24"/>
        </w:rPr>
      </w:pPr>
      <w:r>
        <w:rPr>
          <w:rFonts w:hint="eastAsia" w:ascii="仿宋" w:hAnsi="仿宋" w:eastAsia="仿宋" w:cs="仿宋"/>
          <w:b/>
          <w:sz w:val="24"/>
        </w:rPr>
        <w:t xml:space="preserve"> 合同文件</w:t>
      </w:r>
      <w:r/>
    </w:p>
    <w:p>
      <w:pPr>
        <w:ind w:firstLine="480"/>
        <w:rPr>
          <w:rFonts w:hint="eastAsia" w:ascii="仿宋" w:hAnsi="仿宋" w:eastAsia="仿宋" w:cs="仿宋"/>
          <w:sz w:val="24"/>
        </w:rPr>
      </w:pPr>
      <w:r>
        <w:rPr>
          <w:rFonts w:hint="eastAsia" w:ascii="仿宋" w:hAnsi="仿宋" w:eastAsia="仿宋" w:cs="仿宋"/>
          <w:sz w:val="24"/>
        </w:rPr>
        <w:t xml:space="preserve">下列与本次采购活动有关的文件及附件是本合同不可分割的组成部分，与本合同具有同等法律效力，这些文件包括但不限于：</w:t>
      </w:r>
      <w:r/>
    </w:p>
    <w:p>
      <w:pPr>
        <w:ind w:firstLine="480"/>
        <w:rPr>
          <w:rFonts w:hint="eastAsia" w:ascii="仿宋" w:hAnsi="仿宋" w:eastAsia="仿宋" w:cs="仿宋"/>
          <w:sz w:val="24"/>
        </w:rPr>
      </w:pPr>
      <w:r>
        <w:rPr>
          <w:rFonts w:hint="eastAsia" w:ascii="仿宋" w:hAnsi="仿宋" w:eastAsia="仿宋" w:cs="仿宋"/>
          <w:sz w:val="24"/>
        </w:rPr>
        <w:t xml:space="preserve">1.（JSZC-320682-JSJW-C2025-0077号）采购文件；</w:t>
      </w:r>
      <w:r/>
    </w:p>
    <w:p>
      <w:pPr>
        <w:ind w:firstLine="480"/>
        <w:rPr>
          <w:rFonts w:hint="eastAsia" w:ascii="仿宋" w:hAnsi="仿宋" w:eastAsia="仿宋" w:cs="仿宋"/>
          <w:sz w:val="24"/>
        </w:rPr>
      </w:pPr>
      <w:r>
        <w:rPr>
          <w:rFonts w:hint="eastAsia" w:ascii="仿宋" w:hAnsi="仿宋" w:eastAsia="仿宋" w:cs="仿宋"/>
          <w:sz w:val="24"/>
        </w:rPr>
        <w:t xml:space="preserve">2.竞争性磋商响应文件；</w:t>
      </w:r>
      <w:r/>
    </w:p>
    <w:p>
      <w:pPr>
        <w:ind w:firstLine="480"/>
        <w:rPr>
          <w:rFonts w:hint="eastAsia" w:ascii="仿宋" w:hAnsi="仿宋" w:eastAsia="仿宋" w:cs="仿宋"/>
          <w:sz w:val="24"/>
        </w:rPr>
      </w:pPr>
      <w:r>
        <w:rPr>
          <w:rFonts w:hint="eastAsia" w:ascii="仿宋" w:hAnsi="仿宋" w:eastAsia="仿宋" w:cs="仿宋"/>
          <w:sz w:val="24"/>
        </w:rPr>
        <w:t xml:space="preserve">3.乙方在参加采购活动时的书面承诺；</w:t>
      </w:r>
      <w:r/>
    </w:p>
    <w:p>
      <w:pPr>
        <w:ind w:firstLine="480"/>
        <w:rPr>
          <w:rFonts w:hint="eastAsia" w:ascii="仿宋" w:hAnsi="仿宋" w:eastAsia="仿宋" w:cs="仿宋"/>
          <w:sz w:val="24"/>
        </w:rPr>
      </w:pPr>
      <w:r>
        <w:rPr>
          <w:rFonts w:hint="eastAsia" w:ascii="仿宋" w:hAnsi="仿宋" w:eastAsia="仿宋" w:cs="仿宋"/>
          <w:sz w:val="24"/>
        </w:rPr>
        <w:t xml:space="preserve">4.（××号）中标（成交）通知书；</w:t>
      </w:r>
      <w:r/>
    </w:p>
    <w:p>
      <w:pPr>
        <w:ind w:firstLine="480"/>
        <w:rPr>
          <w:rFonts w:hint="eastAsia" w:ascii="仿宋" w:hAnsi="仿宋" w:eastAsia="仿宋" w:cs="仿宋"/>
          <w:sz w:val="24"/>
        </w:rPr>
      </w:pPr>
      <w:r>
        <w:rPr>
          <w:rFonts w:hint="eastAsia" w:ascii="仿宋" w:hAnsi="仿宋" w:eastAsia="仿宋" w:cs="仿宋"/>
          <w:sz w:val="24"/>
        </w:rPr>
        <w:t xml:space="preserve">5.合同补充条款或说明；</w:t>
      </w:r>
      <w:r/>
    </w:p>
    <w:p>
      <w:pPr>
        <w:ind w:firstLine="480"/>
        <w:rPr>
          <w:rFonts w:hint="eastAsia" w:ascii="仿宋" w:hAnsi="仿宋" w:eastAsia="仿宋" w:cs="仿宋"/>
          <w:sz w:val="24"/>
        </w:rPr>
      </w:pPr>
      <w:r>
        <w:rPr>
          <w:rFonts w:hint="eastAsia" w:ascii="仿宋" w:hAnsi="仿宋" w:eastAsia="仿宋" w:cs="仿宋"/>
          <w:sz w:val="24"/>
        </w:rPr>
        <w:t xml:space="preserve">6.保密协议或条款；</w:t>
      </w:r>
      <w:r/>
    </w:p>
    <w:p>
      <w:pPr>
        <w:ind w:firstLine="480"/>
        <w:rPr>
          <w:rFonts w:hint="eastAsia" w:ascii="仿宋" w:hAnsi="仿宋" w:eastAsia="仿宋" w:cs="仿宋"/>
          <w:sz w:val="24"/>
        </w:rPr>
      </w:pPr>
      <w:r>
        <w:rPr>
          <w:rFonts w:hint="eastAsia" w:ascii="仿宋" w:hAnsi="仿宋" w:eastAsia="仿宋" w:cs="仿宋"/>
          <w:sz w:val="24"/>
        </w:rPr>
        <w:t xml:space="preserve">7.相关附件、图纸及电子版资料。</w:t>
      </w:r>
      <w:r/>
    </w:p>
    <w:p>
      <w:pPr>
        <w:ind w:left="482"/>
        <w:rPr>
          <w:rFonts w:hint="eastAsia" w:ascii="仿宋" w:hAnsi="仿宋" w:eastAsia="仿宋" w:cs="仿宋"/>
          <w:b/>
          <w:sz w:val="24"/>
        </w:rPr>
      </w:pPr>
      <w:r>
        <w:rPr>
          <w:rFonts w:hint="eastAsia" w:ascii="仿宋" w:hAnsi="仿宋" w:eastAsia="仿宋" w:cs="仿宋"/>
          <w:b/>
          <w:sz w:val="24"/>
        </w:rPr>
        <w:t xml:space="preserve">第二条  合同内容</w:t>
      </w:r>
      <w:r/>
    </w:p>
    <w:p>
      <w:pPr>
        <w:ind w:firstLine="480"/>
        <w:rPr>
          <w:rFonts w:hint="eastAsia" w:ascii="仿宋" w:hAnsi="仿宋" w:eastAsia="仿宋" w:cs="仿宋"/>
          <w:color w:val="auto"/>
          <w:sz w:val="24"/>
        </w:rPr>
      </w:pPr>
      <w:r>
        <w:rPr>
          <w:rFonts w:hint="eastAsia" w:ascii="仿宋" w:hAnsi="仿宋" w:eastAsia="仿宋" w:cs="仿宋"/>
          <w:sz w:val="24"/>
        </w:rPr>
        <w:t xml:space="preserve">服务内容：如皋市第二轮土地到期后再延长30年试点项目,主要包括如皋市试点镇、村（36个村），磨头镇：整镇试点（21个村）；东陈镇：雪洪村；长江镇： 义圩社区；江安镇：周庄社区；搬经镇：林上村；丁堰镇：新堰社区；如城镇：宗岱村；白蒲镇：斜庄社区；下原镇：花园头村；九华镇：云屏村；吴窑镇：老庄</w:t>
      </w:r>
      <w:r>
        <w:rPr>
          <w:rFonts w:hint="eastAsia" w:ascii="仿宋" w:hAnsi="仿宋" w:eastAsia="仿宋" w:cs="仿宋"/>
          <w:color w:val="auto"/>
          <w:sz w:val="24"/>
        </w:rPr>
        <w:t xml:space="preserve">村；石庄镇:张簧港社区、何正村；城北街道：杨宗社区、万新村；城南街道：左坞村。需要按照包括但不限于《地籍调查规程》（GB/T42547-2023）《农村土地承包经营权调查规程》</w:t>
      </w:r>
      <w:r>
        <w:rPr>
          <w:rFonts w:hint="eastAsia" w:ascii="仿宋" w:hAnsi="仿宋" w:eastAsia="仿宋" w:cs="仿宋"/>
          <w:color w:val="auto"/>
          <w:sz w:val="24"/>
          <w:lang w:val="zh-CN"/>
        </w:rPr>
        <w:t xml:space="preserve">（NY/T2537）</w:t>
      </w:r>
      <w:r>
        <w:rPr>
          <w:rFonts w:hint="eastAsia" w:ascii="仿宋" w:hAnsi="仿宋" w:eastAsia="仿宋" w:cs="仿宋"/>
          <w:color w:val="auto"/>
          <w:sz w:val="24"/>
        </w:rPr>
        <w:t xml:space="preserve">对所有地块进行测绘、建库，并按照土地二轮到期延包“十二步工作法”等完成土地延包试点工作。</w:t>
      </w:r>
      <w:r/>
    </w:p>
    <w:p>
      <w:pPr>
        <w:numPr>
          <w:ilvl w:val="0"/>
          <w:numId w:val="0"/>
        </w:numPr>
        <w:ind w:firstLine="482"/>
        <w:rPr>
          <w:rFonts w:hint="eastAsia" w:ascii="仿宋" w:hAnsi="仿宋" w:eastAsia="仿宋" w:cs="仿宋"/>
          <w:color w:val="auto"/>
          <w:sz w:val="24"/>
        </w:rPr>
      </w:pPr>
      <w:r>
        <w:rPr>
          <w:rFonts w:hint="eastAsia" w:ascii="仿宋" w:hAnsi="仿宋" w:eastAsia="仿宋" w:cs="仿宋"/>
          <w:b/>
          <w:color w:val="auto"/>
          <w:sz w:val="24"/>
          <w:lang w:val="en-US" w:eastAsia="zh-CN"/>
        </w:rPr>
        <w:t xml:space="preserve">第三条 </w:t>
      </w:r>
      <w:r>
        <w:rPr>
          <w:rFonts w:hint="eastAsia" w:ascii="仿宋" w:hAnsi="仿宋" w:eastAsia="仿宋" w:cs="仿宋"/>
          <w:b/>
          <w:color w:val="auto"/>
          <w:sz w:val="24"/>
        </w:rPr>
        <w:t xml:space="preserve">工作要求</w:t>
      </w:r>
      <w:r/>
    </w:p>
    <w:p>
      <w:pPr>
        <w:contextualSpacing/>
        <w:ind w:firstLine="480"/>
        <w:rPr>
          <w:rFonts w:hint="eastAsia" w:ascii="仿宋" w:hAnsi="仿宋" w:eastAsia="仿宋" w:cs="仿宋"/>
          <w:color w:val="auto"/>
          <w:sz w:val="24"/>
        </w:rPr>
      </w:pPr>
      <w:r>
        <w:rPr>
          <w:rFonts w:hint="eastAsia" w:ascii="仿宋" w:hAnsi="仿宋" w:eastAsia="仿宋" w:cs="仿宋"/>
          <w:color w:val="auto"/>
          <w:sz w:val="24"/>
        </w:rPr>
        <w:t xml:space="preserve">（一）延包技术工作内容</w:t>
      </w:r>
      <w:r/>
    </w:p>
    <w:p>
      <w:pPr>
        <w:contextualSpacing/>
        <w:ind w:firstLine="480"/>
        <w:rPr>
          <w:rFonts w:hint="eastAsia" w:ascii="仿宋" w:hAnsi="仿宋" w:eastAsia="仿宋" w:cs="仿宋"/>
          <w:sz w:val="24"/>
        </w:rPr>
      </w:pPr>
      <w:r>
        <w:rPr>
          <w:rFonts w:hint="eastAsia" w:ascii="仿宋" w:hAnsi="仿宋" w:eastAsia="仿宋" w:cs="仿宋"/>
          <w:color w:val="auto"/>
          <w:sz w:val="24"/>
        </w:rPr>
        <w:t xml:space="preserve">1.业务培训：配合农业</w:t>
      </w:r>
      <w:r>
        <w:rPr>
          <w:rFonts w:hint="eastAsia" w:ascii="仿宋" w:hAnsi="仿宋" w:eastAsia="仿宋" w:cs="仿宋"/>
          <w:sz w:val="24"/>
        </w:rPr>
        <w:t xml:space="preserve">农村局对镇村工作人员进行培训，包括延包政策、村民会议组织、成立机构、摸底调查、方案制定、审核公示、合同签订、资料归档等重要环节标准化工作开展。</w:t>
      </w:r>
      <w:r/>
    </w:p>
    <w:p>
      <w:pPr>
        <w:contextualSpacing/>
        <w:ind w:firstLine="480"/>
        <w:rPr>
          <w:rFonts w:hint="eastAsia" w:ascii="仿宋" w:hAnsi="仿宋" w:eastAsia="仿宋" w:cs="仿宋"/>
          <w:sz w:val="24"/>
        </w:rPr>
      </w:pPr>
      <w:r>
        <w:rPr>
          <w:rFonts w:hint="eastAsia" w:ascii="仿宋" w:hAnsi="仿宋" w:eastAsia="仿宋" w:cs="仿宋"/>
          <w:sz w:val="24"/>
        </w:rPr>
        <w:t xml:space="preserve">2.原始数据收集：收集如皋市最新高分辨率基础影像、如皋市集体土地所有权登记数据库成果、如皋市国土调查最新变更数据库成果、如皋市农村集体建设用地调查成果、如皋市最新林业确权数据、如皋市历年土地征收（转用）界线范围、国有、集体建设用地使用权登记数据库成果等资料。</w:t>
      </w:r>
      <w:r/>
    </w:p>
    <w:p>
      <w:pPr>
        <w:contextualSpacing/>
        <w:ind w:firstLine="480"/>
        <w:rPr>
          <w:rFonts w:hint="eastAsia" w:ascii="仿宋" w:hAnsi="仿宋" w:eastAsia="仿宋" w:cs="仿宋"/>
          <w:sz w:val="24"/>
        </w:rPr>
      </w:pPr>
      <w:r>
        <w:rPr>
          <w:rFonts w:hint="eastAsia" w:ascii="仿宋" w:hAnsi="仿宋" w:eastAsia="仿宋" w:cs="仿宋"/>
          <w:sz w:val="24"/>
        </w:rPr>
        <w:t xml:space="preserve">3.数据预处理：对收集到的资料进行套合叠加，与已有农村土地承包经营权登记数据进行比对分析，查清承包地与集体土地所有权权属的一致性、承包地地类与实际地类的一致性等实际利用情况，做好标注，形成工作底图。</w:t>
      </w:r>
      <w:r/>
    </w:p>
    <w:p>
      <w:pPr>
        <w:contextualSpacing/>
        <w:ind w:firstLine="480"/>
        <w:rPr>
          <w:rFonts w:hint="eastAsia" w:ascii="仿宋" w:hAnsi="仿宋" w:eastAsia="仿宋" w:cs="仿宋"/>
          <w:sz w:val="24"/>
        </w:rPr>
      </w:pPr>
      <w:r>
        <w:rPr>
          <w:rFonts w:hint="eastAsia" w:ascii="仿宋" w:hAnsi="仿宋" w:eastAsia="仿宋" w:cs="仿宋"/>
          <w:sz w:val="24"/>
        </w:rPr>
        <w:t xml:space="preserve">4.摸底调查数据制作：形成36个村所有组的摸底调查数据包、摸底调查表、摸底调查工作图，制作数据分析结果图表。</w:t>
      </w:r>
      <w:r/>
    </w:p>
    <w:p>
      <w:pPr>
        <w:contextualSpacing/>
        <w:ind w:firstLine="480"/>
        <w:rPr>
          <w:rFonts w:hint="eastAsia" w:ascii="仿宋" w:hAnsi="仿宋" w:eastAsia="仿宋" w:cs="仿宋"/>
          <w:sz w:val="24"/>
        </w:rPr>
      </w:pPr>
      <w:r>
        <w:rPr>
          <w:rFonts w:hint="eastAsia" w:ascii="仿宋" w:hAnsi="仿宋" w:eastAsia="仿宋" w:cs="仿宋"/>
          <w:sz w:val="24"/>
        </w:rPr>
        <w:t xml:space="preserve">5.协助村组摸底调查工作：指导摸底调查表的标准化填写工作，辅助反馈资规部门数据分析结果。摸底调查表及地块调整、变更成果的收集、摸底调查表及地块电子成果的质检与完善工作。</w:t>
      </w:r>
      <w:r/>
    </w:p>
    <w:p>
      <w:pPr>
        <w:contextualSpacing/>
        <w:ind w:firstLine="480"/>
        <w:rPr>
          <w:rFonts w:hint="eastAsia" w:ascii="仿宋" w:hAnsi="仿宋" w:eastAsia="仿宋" w:cs="仿宋"/>
          <w:sz w:val="24"/>
        </w:rPr>
      </w:pPr>
      <w:r>
        <w:rPr>
          <w:rFonts w:hint="eastAsia" w:ascii="仿宋" w:hAnsi="仿宋" w:eastAsia="仿宋" w:cs="仿宋"/>
          <w:sz w:val="24"/>
        </w:rPr>
        <w:t xml:space="preserve">6.数据修改与补充调查：按照《农村土地承包合同管理办法》《农村土地承包经营权调查规程》（NY/T2537）等有关规定，对村、组提供的摸</w:t>
      </w:r>
      <w:r>
        <w:rPr>
          <w:rFonts w:hint="eastAsia" w:ascii="仿宋" w:hAnsi="仿宋" w:eastAsia="仿宋" w:cs="仿宋"/>
          <w:sz w:val="24"/>
        </w:rPr>
        <w:t xml:space="preserve">底调查表等进行核实，对界址发生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成图、属性建库，将外业填写的统计表中的编号及其他信息填写到数据表中，并以地块编码为连接字段，将地块名称，权利人名称，面积，地类，等级等属性进行关联，将调查的地块与农户信息关联挂接，补全界址点，界址线信息，建立完整的数据库，形成承包方调查表、公示归户表等信息公示调查成果。 </w:t>
      </w:r>
      <w:r/>
    </w:p>
    <w:p>
      <w:pPr>
        <w:contextualSpacing/>
        <w:ind w:firstLine="480"/>
        <w:rPr>
          <w:rFonts w:hint="eastAsia" w:ascii="仿宋" w:hAnsi="仿宋" w:eastAsia="仿宋" w:cs="仿宋"/>
          <w:sz w:val="24"/>
        </w:rPr>
      </w:pPr>
      <w:r>
        <w:rPr>
          <w:rFonts w:hint="eastAsia" w:ascii="仿宋" w:hAnsi="仿宋" w:eastAsia="仿宋" w:cs="仿宋"/>
          <w:sz w:val="24"/>
        </w:rPr>
        <w:t xml:space="preserve">7.公示图表制作：根据村组摸底调查成果，进行质量检查以及相关数据分析后，在确保承包地块成果正确无误后，按照各村组实际情况及时制作公示信息表、公示地块分布图的数据，按时交给相关村组并督促按时按质完成相关公示图表的公示工作，对于公示有异议的数据及时协助相关村组进行后续完善工作。</w:t>
      </w:r>
      <w:r/>
    </w:p>
    <w:p>
      <w:pPr>
        <w:contextualSpacing/>
        <w:ind w:firstLine="480"/>
        <w:rPr>
          <w:rFonts w:hint="eastAsia" w:ascii="仿宋" w:hAnsi="仿宋" w:eastAsia="仿宋" w:cs="仿宋"/>
          <w:sz w:val="24"/>
        </w:rPr>
      </w:pPr>
      <w:r>
        <w:rPr>
          <w:rFonts w:hint="eastAsia" w:ascii="仿宋" w:hAnsi="仿宋" w:eastAsia="仿宋" w:cs="仿宋"/>
          <w:sz w:val="24"/>
        </w:rPr>
        <w:t xml:space="preserve">8.协助指导村组开展纸质合同签订和网签工作：对于完成公示的各村组摸底调查成果数据，及时完善相关界址点、界址线的数据成果制作，完善发包方、承包方、家庭成员、承包地块信息、地块的数据成果，完成纸质合同打印和网签数据包的制作与质检工作，质检通过后上传网签系统平台，完善网签系统平台各模块的数据准备工作，完善各村级的电子签章准备工作。指导村组进行农户合同签订，网签农户通过人脸识别、电子签章等技术手段，开展合同网签。做好电子合同及相关数据的下载备份工作。。</w:t>
      </w:r>
      <w:r/>
    </w:p>
    <w:p>
      <w:pPr>
        <w:contextualSpacing/>
        <w:ind w:firstLine="480"/>
        <w:rPr>
          <w:rFonts w:hint="eastAsia" w:ascii="仿宋" w:hAnsi="仿宋" w:eastAsia="仿宋" w:cs="仿宋"/>
          <w:sz w:val="24"/>
        </w:rPr>
      </w:pPr>
      <w:r>
        <w:rPr>
          <w:rFonts w:hint="eastAsia" w:ascii="仿宋" w:hAnsi="仿宋" w:eastAsia="仿宋" w:cs="仿宋"/>
          <w:sz w:val="24"/>
        </w:rPr>
        <w:t xml:space="preserve">9.数据整理汇交：根据审核公示、农户签字确认的延包数据，建立完整的、规范的土地二轮延包数据库；对各镇村数据检查、接边、合库，在农村土地承包经营权确权数据互联互通系统建立后，做好与资规局不动产登记中心的平台对接，并及时完成省级平台和国家土地承包管理数据平台的数据更新与延包数据汇交等工作。</w:t>
      </w:r>
      <w:r/>
    </w:p>
    <w:p>
      <w:pPr>
        <w:contextualSpacing/>
        <w:ind w:firstLine="480"/>
        <w:rPr>
          <w:rFonts w:hint="eastAsia" w:ascii="仿宋" w:hAnsi="仿宋" w:eastAsia="仿宋" w:cs="仿宋"/>
          <w:sz w:val="24"/>
        </w:rPr>
      </w:pPr>
      <w:r>
        <w:rPr>
          <w:rFonts w:hint="eastAsia" w:ascii="仿宋" w:hAnsi="仿宋" w:eastAsia="仿宋" w:cs="仿宋"/>
          <w:sz w:val="24"/>
        </w:rPr>
        <w:t xml:space="preserve">10.资料归档 ：根据最终的数据库成果，从系统中输出承包方调查表、公示结果归户表、承包合同、地块示意图等图件表格成果。对形成的成果资料以镇、村、户为单位，按照各级档案管理的有关规定进行归档，并移交档案馆。</w:t>
      </w:r>
      <w:r/>
    </w:p>
    <w:p>
      <w:pPr>
        <w:contextualSpacing/>
        <w:ind w:firstLine="480"/>
        <w:rPr>
          <w:rFonts w:hint="eastAsia" w:ascii="仿宋" w:hAnsi="仿宋" w:eastAsia="仿宋" w:cs="仿宋"/>
          <w:sz w:val="24"/>
        </w:rPr>
      </w:pPr>
      <w:r>
        <w:rPr>
          <w:rFonts w:hint="eastAsia" w:ascii="仿宋" w:hAnsi="仿宋" w:eastAsia="仿宋" w:cs="仿宋"/>
          <w:sz w:val="24"/>
        </w:rPr>
        <w:t xml:space="preserve">（二）成果资料</w:t>
      </w:r>
      <w:r/>
    </w:p>
    <w:p>
      <w:pPr>
        <w:contextualSpacing/>
        <w:ind w:firstLine="480"/>
        <w:rPr>
          <w:rFonts w:hint="eastAsia" w:ascii="仿宋" w:hAnsi="仿宋" w:eastAsia="仿宋" w:cs="仿宋"/>
          <w:sz w:val="24"/>
        </w:rPr>
      </w:pPr>
      <w:r>
        <w:rPr>
          <w:rFonts w:hint="eastAsia" w:ascii="仿宋" w:hAnsi="仿宋" w:eastAsia="仿宋" w:cs="仿宋"/>
          <w:sz w:val="24"/>
        </w:rPr>
        <w:t xml:space="preserve">主要包括数据库成果、图件成果、文字成果等。 </w:t>
      </w:r>
      <w:r/>
    </w:p>
    <w:p>
      <w:pPr>
        <w:contextualSpacing/>
        <w:ind w:firstLine="480"/>
        <w:rPr>
          <w:rFonts w:hint="eastAsia" w:ascii="仿宋" w:hAnsi="仿宋" w:eastAsia="仿宋" w:cs="仿宋"/>
          <w:sz w:val="24"/>
        </w:rPr>
      </w:pPr>
      <w:r>
        <w:rPr>
          <w:rFonts w:hint="eastAsia" w:ascii="仿宋" w:hAnsi="仿宋" w:eastAsia="仿宋" w:cs="仿宋"/>
          <w:sz w:val="24"/>
        </w:rPr>
        <w:t xml:space="preserve">1、数据库成果</w:t>
      </w:r>
      <w:r/>
    </w:p>
    <w:p>
      <w:pPr>
        <w:contextualSpacing/>
        <w:ind w:firstLine="480"/>
        <w:rPr>
          <w:rFonts w:hint="eastAsia" w:ascii="仿宋" w:hAnsi="仿宋" w:eastAsia="仿宋" w:cs="仿宋"/>
          <w:sz w:val="24"/>
        </w:rPr>
      </w:pPr>
      <w:r>
        <w:rPr>
          <w:rFonts w:hint="eastAsia" w:ascii="仿宋" w:hAnsi="仿宋" w:eastAsia="仿宋" w:cs="仿宋"/>
          <w:sz w:val="24"/>
        </w:rPr>
        <w:t xml:space="preserve">农村土地承包经营权延包数据库（含矢量图层）。</w:t>
      </w:r>
      <w:r/>
    </w:p>
    <w:p>
      <w:pPr>
        <w:contextualSpacing/>
        <w:ind w:firstLine="480"/>
        <w:rPr>
          <w:rFonts w:hint="eastAsia" w:ascii="仿宋" w:hAnsi="仿宋" w:eastAsia="仿宋" w:cs="仿宋"/>
          <w:sz w:val="24"/>
        </w:rPr>
      </w:pPr>
      <w:r>
        <w:rPr>
          <w:rFonts w:hint="eastAsia" w:ascii="仿宋" w:hAnsi="仿宋" w:eastAsia="仿宋" w:cs="仿宋"/>
          <w:sz w:val="24"/>
        </w:rPr>
        <w:t xml:space="preserve">2、图件表格成果</w:t>
      </w:r>
      <w:r/>
    </w:p>
    <w:p>
      <w:pPr>
        <w:contextualSpacing/>
        <w:ind w:firstLine="480"/>
        <w:rPr>
          <w:rFonts w:hint="eastAsia" w:ascii="仿宋" w:hAnsi="仿宋" w:eastAsia="仿宋" w:cs="仿宋"/>
          <w:sz w:val="24"/>
        </w:rPr>
      </w:pPr>
      <w:r>
        <w:rPr>
          <w:rFonts w:hint="eastAsia" w:ascii="仿宋" w:hAnsi="仿宋" w:eastAsia="仿宋" w:cs="仿宋"/>
          <w:sz w:val="24"/>
        </w:rPr>
        <w:t xml:space="preserve">（1）摸底调查表；</w:t>
      </w:r>
      <w:r/>
    </w:p>
    <w:p>
      <w:pPr>
        <w:contextualSpacing/>
        <w:ind w:firstLine="480"/>
        <w:rPr>
          <w:rFonts w:hint="eastAsia" w:ascii="仿宋" w:hAnsi="仿宋" w:eastAsia="仿宋" w:cs="仿宋"/>
          <w:sz w:val="24"/>
        </w:rPr>
      </w:pPr>
      <w:r>
        <w:rPr>
          <w:rFonts w:hint="eastAsia" w:ascii="仿宋" w:hAnsi="仿宋" w:eastAsia="仿宋" w:cs="仿宋"/>
          <w:sz w:val="24"/>
        </w:rPr>
        <w:t xml:space="preserve">（2）发包方调查表；</w:t>
      </w:r>
      <w:r/>
    </w:p>
    <w:p>
      <w:pPr>
        <w:contextualSpacing/>
        <w:ind w:firstLine="480"/>
        <w:rPr>
          <w:rFonts w:hint="eastAsia" w:ascii="仿宋" w:hAnsi="仿宋" w:eastAsia="仿宋" w:cs="仿宋"/>
          <w:sz w:val="24"/>
        </w:rPr>
      </w:pPr>
      <w:r>
        <w:rPr>
          <w:rFonts w:hint="eastAsia" w:ascii="仿宋" w:hAnsi="仿宋" w:eastAsia="仿宋" w:cs="仿宋"/>
          <w:sz w:val="24"/>
        </w:rPr>
        <w:t xml:space="preserve">（3）承包方调查表；</w:t>
      </w:r>
      <w:r/>
    </w:p>
    <w:p>
      <w:pPr>
        <w:contextualSpacing/>
        <w:ind w:firstLine="480"/>
        <w:rPr>
          <w:rFonts w:hint="eastAsia" w:ascii="仿宋" w:hAnsi="仿宋" w:eastAsia="仿宋" w:cs="仿宋"/>
          <w:sz w:val="24"/>
        </w:rPr>
      </w:pPr>
      <w:r>
        <w:rPr>
          <w:rFonts w:hint="eastAsia" w:ascii="仿宋" w:hAnsi="仿宋" w:eastAsia="仿宋" w:cs="仿宋"/>
          <w:sz w:val="24"/>
        </w:rPr>
        <w:t xml:space="preserve">（4）公示结果归户表；</w:t>
      </w:r>
      <w:r/>
    </w:p>
    <w:p>
      <w:pPr>
        <w:contextualSpacing/>
        <w:ind w:firstLine="480"/>
        <w:rPr>
          <w:rFonts w:hint="eastAsia" w:ascii="仿宋" w:hAnsi="仿宋" w:eastAsia="仿宋" w:cs="仿宋"/>
          <w:sz w:val="24"/>
        </w:rPr>
      </w:pPr>
      <w:r>
        <w:rPr>
          <w:rFonts w:hint="eastAsia" w:ascii="仿宋" w:hAnsi="仿宋" w:eastAsia="仿宋" w:cs="仿宋"/>
          <w:sz w:val="24"/>
        </w:rPr>
        <w:t xml:space="preserve">（5）承包合同；</w:t>
      </w:r>
      <w:r/>
    </w:p>
    <w:p>
      <w:pPr>
        <w:contextualSpacing/>
        <w:ind w:firstLine="480"/>
        <w:rPr>
          <w:rFonts w:hint="eastAsia" w:ascii="仿宋" w:hAnsi="仿宋" w:eastAsia="仿宋" w:cs="仿宋"/>
          <w:sz w:val="24"/>
        </w:rPr>
      </w:pPr>
      <w:r>
        <w:rPr>
          <w:rFonts w:hint="eastAsia" w:ascii="仿宋" w:hAnsi="仿宋" w:eastAsia="仿宋" w:cs="仿宋"/>
          <w:sz w:val="24"/>
        </w:rPr>
        <w:t xml:space="preserve">（6）地块示意图；</w:t>
      </w:r>
      <w:r/>
    </w:p>
    <w:p>
      <w:pPr>
        <w:contextualSpacing/>
        <w:ind w:firstLine="480"/>
        <w:rPr>
          <w:rFonts w:hint="eastAsia" w:ascii="仿宋" w:hAnsi="仿宋" w:eastAsia="仿宋" w:cs="仿宋"/>
          <w:sz w:val="24"/>
        </w:rPr>
      </w:pPr>
      <w:r>
        <w:rPr>
          <w:rFonts w:hint="eastAsia" w:ascii="仿宋" w:hAnsi="仿宋" w:eastAsia="仿宋" w:cs="仿宋"/>
          <w:sz w:val="24"/>
        </w:rPr>
        <w:t xml:space="preserve">（7）宗地图。</w:t>
      </w:r>
      <w:r/>
    </w:p>
    <w:p>
      <w:pPr>
        <w:contextualSpacing/>
        <w:ind w:firstLine="480"/>
        <w:rPr>
          <w:rFonts w:hint="eastAsia" w:ascii="仿宋" w:hAnsi="仿宋" w:eastAsia="仿宋" w:cs="仿宋"/>
          <w:sz w:val="24"/>
        </w:rPr>
      </w:pPr>
      <w:r>
        <w:rPr>
          <w:rFonts w:hint="eastAsia" w:ascii="仿宋" w:hAnsi="仿宋" w:eastAsia="仿宋" w:cs="仿宋"/>
          <w:sz w:val="24"/>
        </w:rPr>
        <w:t xml:space="preserve">3、文字报告成果</w:t>
      </w:r>
      <w:r/>
    </w:p>
    <w:p>
      <w:pPr>
        <w:contextualSpacing/>
        <w:ind w:firstLine="480"/>
        <w:rPr>
          <w:rFonts w:hint="eastAsia" w:ascii="仿宋" w:hAnsi="仿宋" w:eastAsia="仿宋" w:cs="仿宋"/>
          <w:sz w:val="24"/>
        </w:rPr>
      </w:pPr>
      <w:r>
        <w:rPr>
          <w:rFonts w:hint="eastAsia" w:ascii="仿宋" w:hAnsi="仿宋" w:eastAsia="仿宋" w:cs="仿宋"/>
          <w:sz w:val="24"/>
        </w:rPr>
        <w:t xml:space="preserve">（1）第二轮土地承包到期后再延长30年试点第三方服务技术设计书；</w:t>
      </w:r>
      <w:r/>
    </w:p>
    <w:p>
      <w:pPr>
        <w:contextualSpacing/>
        <w:ind w:firstLine="480"/>
        <w:rPr>
          <w:rFonts w:hint="eastAsia" w:ascii="仿宋" w:hAnsi="仿宋" w:eastAsia="仿宋" w:cs="仿宋"/>
          <w:sz w:val="24"/>
        </w:rPr>
      </w:pPr>
      <w:r>
        <w:rPr>
          <w:rFonts w:hint="eastAsia" w:ascii="仿宋" w:hAnsi="仿宋" w:eastAsia="仿宋" w:cs="仿宋"/>
          <w:sz w:val="24"/>
        </w:rPr>
        <w:t xml:space="preserve">（2）第二轮土地承包到期后再延长30年试点第三方服务技术总结报告。</w:t>
      </w:r>
      <w:r/>
    </w:p>
    <w:p>
      <w:pPr>
        <w:contextualSpacing/>
        <w:ind w:firstLine="480"/>
        <w:rPr>
          <w:rFonts w:hint="eastAsia" w:ascii="仿宋" w:hAnsi="仿宋" w:eastAsia="仿宋" w:cs="仿宋"/>
          <w:sz w:val="24"/>
        </w:rPr>
      </w:pPr>
      <w:r>
        <w:rPr>
          <w:rFonts w:hint="eastAsia" w:ascii="仿宋" w:hAnsi="仿宋" w:eastAsia="仿宋" w:cs="仿宋"/>
          <w:sz w:val="24"/>
        </w:rPr>
        <w:t xml:space="preserve">（三）技术标准与依据</w:t>
      </w:r>
      <w:r/>
    </w:p>
    <w:p>
      <w:pPr>
        <w:contextualSpacing/>
        <w:ind w:firstLine="480"/>
        <w:rPr>
          <w:rFonts w:hint="eastAsia" w:ascii="仿宋" w:hAnsi="仿宋" w:eastAsia="仿宋" w:cs="仿宋"/>
          <w:sz w:val="24"/>
        </w:rPr>
      </w:pPr>
      <w:r>
        <w:rPr>
          <w:rFonts w:hint="eastAsia" w:ascii="仿宋" w:hAnsi="仿宋" w:eastAsia="仿宋" w:cs="仿宋"/>
          <w:sz w:val="24"/>
        </w:rPr>
        <w:t xml:space="preserve">《中华人民共和国民法典》</w:t>
      </w:r>
      <w:r/>
    </w:p>
    <w:p>
      <w:pPr>
        <w:contextualSpacing/>
        <w:ind w:firstLine="480"/>
        <w:rPr>
          <w:rFonts w:hint="eastAsia" w:ascii="仿宋" w:hAnsi="仿宋" w:eastAsia="仿宋" w:cs="仿宋"/>
          <w:sz w:val="24"/>
        </w:rPr>
      </w:pPr>
      <w:r>
        <w:rPr>
          <w:rFonts w:hint="eastAsia" w:ascii="仿宋" w:hAnsi="仿宋" w:eastAsia="仿宋" w:cs="仿宋"/>
          <w:sz w:val="24"/>
        </w:rPr>
        <w:t xml:space="preserve">《中华人民共和国土地管理法》</w:t>
      </w:r>
      <w:r/>
    </w:p>
    <w:p>
      <w:pPr>
        <w:contextualSpacing/>
        <w:ind w:firstLine="480"/>
        <w:rPr>
          <w:rFonts w:hint="eastAsia" w:ascii="仿宋" w:hAnsi="仿宋" w:eastAsia="仿宋" w:cs="仿宋"/>
          <w:sz w:val="24"/>
        </w:rPr>
      </w:pPr>
      <w:r>
        <w:rPr>
          <w:rFonts w:hint="eastAsia" w:ascii="仿宋" w:hAnsi="仿宋" w:eastAsia="仿宋" w:cs="仿宋"/>
          <w:sz w:val="24"/>
        </w:rPr>
        <w:t xml:space="preserve">《中华人民共和国农村土地承包法》</w:t>
      </w:r>
      <w:r/>
    </w:p>
    <w:p>
      <w:pPr>
        <w:contextualSpacing/>
        <w:ind w:firstLine="480"/>
        <w:rPr>
          <w:rFonts w:hint="eastAsia" w:ascii="仿宋" w:hAnsi="仿宋" w:eastAsia="仿宋" w:cs="仿宋"/>
          <w:sz w:val="24"/>
        </w:rPr>
      </w:pPr>
      <w:r>
        <w:rPr>
          <w:rFonts w:hint="eastAsia" w:ascii="仿宋" w:hAnsi="仿宋" w:eastAsia="仿宋" w:cs="仿宋"/>
          <w:sz w:val="24"/>
        </w:rPr>
        <w:t xml:space="preserve">《中华人民共和国农村集体经济组织法》</w:t>
      </w:r>
      <w:r/>
    </w:p>
    <w:p>
      <w:pPr>
        <w:contextualSpacing/>
        <w:ind w:firstLine="480"/>
        <w:rPr>
          <w:rFonts w:hint="eastAsia" w:ascii="仿宋" w:hAnsi="仿宋" w:eastAsia="仿宋" w:cs="仿宋"/>
          <w:sz w:val="24"/>
        </w:rPr>
      </w:pPr>
      <w:r>
        <w:rPr>
          <w:rFonts w:hint="eastAsia" w:ascii="仿宋" w:hAnsi="仿宋" w:eastAsia="仿宋" w:cs="仿宋"/>
          <w:sz w:val="24"/>
        </w:rPr>
        <w:t xml:space="preserve">《农村土地承包合同管理办法》</w:t>
      </w:r>
      <w:r/>
    </w:p>
    <w:p>
      <w:pPr>
        <w:contextualSpacing/>
        <w:ind w:firstLine="480"/>
        <w:rPr>
          <w:rFonts w:hint="eastAsia" w:ascii="仿宋" w:hAnsi="仿宋" w:eastAsia="仿宋" w:cs="仿宋"/>
          <w:sz w:val="24"/>
        </w:rPr>
      </w:pPr>
      <w:r>
        <w:rPr>
          <w:rFonts w:hint="eastAsia" w:ascii="仿宋" w:hAnsi="仿宋" w:eastAsia="仿宋" w:cs="仿宋"/>
          <w:sz w:val="24"/>
        </w:rPr>
        <w:t xml:space="preserve">《农村土地承包经营权调查规程》（NY/T2537）</w:t>
      </w:r>
      <w:r/>
    </w:p>
    <w:p>
      <w:pPr>
        <w:contextualSpacing/>
        <w:ind w:firstLine="480"/>
        <w:rPr>
          <w:rFonts w:hint="eastAsia" w:ascii="仿宋" w:hAnsi="仿宋" w:eastAsia="仿宋" w:cs="仿宋"/>
          <w:sz w:val="24"/>
        </w:rPr>
      </w:pPr>
      <w:r>
        <w:rPr>
          <w:rFonts w:hint="eastAsia" w:ascii="仿宋" w:hAnsi="仿宋" w:eastAsia="仿宋" w:cs="仿宋"/>
          <w:sz w:val="24"/>
        </w:rPr>
        <w:t xml:space="preserve">《农村土地(耕地)承包合同(家庭承包方式) 示范文本》</w:t>
      </w:r>
      <w:r/>
    </w:p>
    <w:p>
      <w:pPr>
        <w:contextualSpacing/>
        <w:ind w:firstLine="480"/>
        <w:rPr>
          <w:rFonts w:hint="eastAsia" w:ascii="仿宋" w:hAnsi="仿宋" w:eastAsia="仿宋" w:cs="仿宋"/>
          <w:sz w:val="24"/>
        </w:rPr>
      </w:pPr>
      <w:r>
        <w:rPr>
          <w:rFonts w:hint="eastAsia" w:ascii="仿宋" w:hAnsi="仿宋" w:eastAsia="仿宋" w:cs="仿宋"/>
          <w:sz w:val="24"/>
        </w:rPr>
        <w:t xml:space="preserve">《不动产登记暂行条例》</w:t>
      </w:r>
      <w:r/>
    </w:p>
    <w:p>
      <w:pPr>
        <w:contextualSpacing/>
        <w:ind w:firstLine="480"/>
        <w:rPr>
          <w:rFonts w:hint="eastAsia" w:ascii="仿宋" w:hAnsi="仿宋" w:eastAsia="仿宋" w:cs="仿宋"/>
          <w:sz w:val="24"/>
        </w:rPr>
      </w:pPr>
      <w:r>
        <w:rPr>
          <w:rFonts w:hint="eastAsia" w:ascii="仿宋" w:hAnsi="仿宋" w:eastAsia="仿宋" w:cs="仿宋"/>
          <w:sz w:val="24"/>
        </w:rPr>
        <w:t xml:space="preserve">《不动产登记暂行条例实施细则》</w:t>
      </w:r>
      <w:r/>
    </w:p>
    <w:p>
      <w:pPr>
        <w:contextualSpacing/>
        <w:ind w:firstLine="480"/>
        <w:rPr>
          <w:rFonts w:hint="eastAsia" w:ascii="仿宋" w:hAnsi="仿宋" w:eastAsia="仿宋" w:cs="仿宋"/>
          <w:sz w:val="24"/>
        </w:rPr>
      </w:pPr>
      <w:r>
        <w:rPr>
          <w:rFonts w:hint="eastAsia" w:ascii="仿宋" w:hAnsi="仿宋" w:eastAsia="仿宋" w:cs="仿宋"/>
          <w:sz w:val="24"/>
        </w:rPr>
        <w:t xml:space="preserve">《江苏省农村土地承包经营权确权登记颁证档案管理实施办法》</w:t>
      </w:r>
      <w:r/>
    </w:p>
    <w:p>
      <w:pPr>
        <w:contextualSpacing/>
        <w:ind w:firstLine="480"/>
        <w:rPr>
          <w:rFonts w:hint="eastAsia" w:ascii="仿宋" w:hAnsi="仿宋" w:eastAsia="仿宋" w:cs="仿宋"/>
          <w:sz w:val="24"/>
        </w:rPr>
      </w:pPr>
      <w:r>
        <w:rPr>
          <w:rFonts w:hint="eastAsia" w:ascii="仿宋" w:hAnsi="仿宋" w:eastAsia="仿宋" w:cs="仿宋"/>
          <w:sz w:val="24"/>
        </w:rPr>
        <w:t xml:space="preserve">GB/T 35958-2018农村土地承包经营权要素编码规则</w:t>
      </w:r>
      <w:r/>
    </w:p>
    <w:p>
      <w:pPr>
        <w:contextualSpacing/>
        <w:ind w:firstLine="480"/>
        <w:rPr>
          <w:rFonts w:hint="eastAsia" w:ascii="仿宋" w:hAnsi="仿宋" w:eastAsia="仿宋" w:cs="仿宋"/>
          <w:sz w:val="24"/>
        </w:rPr>
      </w:pPr>
      <w:r>
        <w:rPr>
          <w:rFonts w:hint="eastAsia" w:ascii="仿宋" w:hAnsi="仿宋" w:eastAsia="仿宋" w:cs="仿宋"/>
          <w:sz w:val="24"/>
        </w:rPr>
        <w:t xml:space="preserve">NY/T 2539-2016 农村土地承包经营权确权登记数据库规范</w:t>
      </w:r>
      <w:r/>
    </w:p>
    <w:p>
      <w:pPr>
        <w:contextualSpacing/>
        <w:ind w:firstLine="480"/>
        <w:rPr>
          <w:rFonts w:hint="eastAsia" w:ascii="仿宋" w:hAnsi="仿宋" w:eastAsia="仿宋" w:cs="仿宋"/>
          <w:sz w:val="24"/>
        </w:rPr>
      </w:pPr>
      <w:r>
        <w:rPr>
          <w:rFonts w:hint="eastAsia" w:ascii="仿宋" w:hAnsi="仿宋" w:eastAsia="仿宋" w:cs="仿宋"/>
          <w:sz w:val="24"/>
        </w:rPr>
        <w:t xml:space="preserve">NY/T 2537-2014 农村土地承包经营权调查规程</w:t>
      </w:r>
      <w:r/>
    </w:p>
    <w:p>
      <w:pPr>
        <w:contextualSpacing/>
        <w:ind w:firstLine="480"/>
        <w:rPr>
          <w:rFonts w:hint="eastAsia" w:ascii="仿宋" w:hAnsi="仿宋" w:eastAsia="仿宋" w:cs="仿宋"/>
          <w:sz w:val="24"/>
        </w:rPr>
      </w:pPr>
      <w:r>
        <w:rPr>
          <w:rFonts w:hint="eastAsia" w:ascii="仿宋" w:hAnsi="仿宋" w:eastAsia="仿宋" w:cs="仿宋"/>
          <w:sz w:val="24"/>
        </w:rPr>
        <w:t xml:space="preserve">GB/T 21010-2017 土地利用现状分类</w:t>
      </w:r>
      <w:r/>
    </w:p>
    <w:p>
      <w:pPr>
        <w:contextualSpacing/>
        <w:ind w:firstLine="480"/>
        <w:rPr>
          <w:rFonts w:hint="eastAsia" w:ascii="仿宋" w:hAnsi="仿宋" w:eastAsia="仿宋" w:cs="仿宋"/>
          <w:sz w:val="24"/>
        </w:rPr>
      </w:pPr>
      <w:r>
        <w:rPr>
          <w:rFonts w:hint="eastAsia" w:ascii="仿宋" w:hAnsi="仿宋" w:eastAsia="仿宋" w:cs="仿宋"/>
          <w:sz w:val="24"/>
        </w:rPr>
        <w:t xml:space="preserve">GB/T 13989-2012 国家基本比例尺地形图分幅与编号</w:t>
      </w:r>
      <w:r/>
    </w:p>
    <w:p>
      <w:pPr>
        <w:contextualSpacing/>
        <w:ind w:firstLine="480"/>
        <w:rPr>
          <w:rFonts w:hint="eastAsia" w:ascii="仿宋" w:hAnsi="仿宋" w:eastAsia="仿宋" w:cs="仿宋"/>
          <w:sz w:val="24"/>
        </w:rPr>
      </w:pPr>
      <w:r>
        <w:rPr>
          <w:rFonts w:hint="eastAsia" w:ascii="仿宋" w:hAnsi="仿宋" w:eastAsia="仿宋" w:cs="仿宋"/>
          <w:sz w:val="24"/>
        </w:rPr>
        <w:t xml:space="preserve">GB/T 18314-2009 全球定位系统（GPS）测量规范</w:t>
      </w:r>
      <w:r/>
    </w:p>
    <w:p>
      <w:pPr>
        <w:contextualSpacing/>
        <w:ind w:firstLine="480"/>
        <w:rPr>
          <w:rFonts w:hint="eastAsia" w:ascii="仿宋" w:hAnsi="仿宋" w:eastAsia="仿宋" w:cs="仿宋"/>
          <w:sz w:val="24"/>
        </w:rPr>
      </w:pPr>
      <w:r>
        <w:rPr>
          <w:rFonts w:hint="eastAsia" w:ascii="仿宋" w:hAnsi="仿宋" w:eastAsia="仿宋" w:cs="仿宋"/>
          <w:sz w:val="24"/>
        </w:rPr>
        <w:t xml:space="preserve">CH/T 2009-2010 全球定位系统实时动态测量（RTK）技术规范</w:t>
      </w:r>
      <w:r/>
    </w:p>
    <w:p>
      <w:pPr>
        <w:contextualSpacing/>
        <w:ind w:firstLine="480"/>
        <w:rPr>
          <w:rFonts w:hint="eastAsia" w:ascii="仿宋" w:hAnsi="仿宋" w:eastAsia="仿宋" w:cs="仿宋"/>
          <w:sz w:val="24"/>
        </w:rPr>
      </w:pPr>
      <w:r>
        <w:rPr>
          <w:rFonts w:hint="eastAsia" w:ascii="仿宋" w:hAnsi="仿宋" w:eastAsia="仿宋" w:cs="仿宋"/>
          <w:sz w:val="24"/>
        </w:rPr>
        <w:t xml:space="preserve">GB/T 2260-2007 中华人民共和国行政区划代码</w:t>
      </w:r>
      <w:r/>
    </w:p>
    <w:p>
      <w:pPr>
        <w:contextualSpacing/>
        <w:ind w:firstLine="480"/>
        <w:rPr>
          <w:rFonts w:hint="eastAsia" w:ascii="仿宋" w:hAnsi="仿宋" w:eastAsia="仿宋" w:cs="仿宋"/>
          <w:sz w:val="24"/>
        </w:rPr>
      </w:pPr>
      <w:r>
        <w:rPr>
          <w:rFonts w:hint="eastAsia" w:ascii="仿宋" w:hAnsi="仿宋" w:eastAsia="仿宋" w:cs="仿宋"/>
          <w:sz w:val="24"/>
        </w:rPr>
        <w:t xml:space="preserve">GB/T 13923-2006 基础地理信息要素分类与代码</w:t>
      </w:r>
      <w:r/>
    </w:p>
    <w:p>
      <w:pPr>
        <w:contextualSpacing/>
        <w:ind w:firstLine="480"/>
        <w:rPr>
          <w:rFonts w:hint="eastAsia" w:ascii="仿宋" w:hAnsi="仿宋" w:eastAsia="仿宋" w:cs="仿宋"/>
          <w:sz w:val="24"/>
        </w:rPr>
      </w:pPr>
      <w:r>
        <w:rPr>
          <w:rFonts w:hint="eastAsia" w:ascii="仿宋" w:hAnsi="仿宋" w:eastAsia="仿宋" w:cs="仿宋"/>
          <w:sz w:val="24"/>
        </w:rPr>
        <w:t xml:space="preserve">TD/T 1066-2021 不动产登记数据库标准</w:t>
      </w:r>
      <w:r/>
    </w:p>
    <w:p>
      <w:pPr>
        <w:contextualSpacing/>
        <w:ind w:firstLine="480"/>
        <w:rPr>
          <w:rFonts w:hint="eastAsia" w:ascii="仿宋" w:hAnsi="仿宋" w:eastAsia="仿宋" w:cs="仿宋"/>
          <w:sz w:val="24"/>
        </w:rPr>
      </w:pPr>
      <w:r>
        <w:rPr>
          <w:rFonts w:hint="eastAsia" w:ascii="仿宋" w:hAnsi="仿宋" w:eastAsia="仿宋" w:cs="仿宋"/>
          <w:sz w:val="24"/>
        </w:rPr>
        <w:t xml:space="preserve">CH/T 1001-2005 测绘技术总结编写规定</w:t>
      </w:r>
      <w:r/>
    </w:p>
    <w:p>
      <w:pPr>
        <w:contextualSpacing/>
        <w:ind w:firstLine="480"/>
        <w:rPr>
          <w:rFonts w:hint="eastAsia" w:ascii="仿宋" w:hAnsi="仿宋" w:eastAsia="仿宋" w:cs="仿宋"/>
          <w:sz w:val="24"/>
        </w:rPr>
      </w:pPr>
      <w:r>
        <w:rPr>
          <w:rFonts w:hint="eastAsia" w:ascii="仿宋" w:hAnsi="仿宋" w:eastAsia="仿宋" w:cs="仿宋"/>
          <w:sz w:val="24"/>
        </w:rPr>
        <w:t xml:space="preserve">CH/T 1004-2005 测绘技术设计规定</w:t>
      </w:r>
      <w:r/>
    </w:p>
    <w:p>
      <w:pPr>
        <w:contextualSpacing/>
        <w:ind w:firstLine="480"/>
        <w:rPr>
          <w:rFonts w:hint="eastAsia" w:ascii="仿宋" w:hAnsi="仿宋" w:eastAsia="仿宋" w:cs="仿宋"/>
          <w:sz w:val="24"/>
        </w:rPr>
      </w:pPr>
      <w:r>
        <w:rPr>
          <w:rFonts w:hint="eastAsia" w:ascii="仿宋" w:hAnsi="仿宋" w:eastAsia="仿宋" w:cs="仿宋"/>
          <w:sz w:val="24"/>
        </w:rPr>
        <w:t xml:space="preserve">GB/T 24356-2009 测绘成果质量检查与验收</w:t>
      </w:r>
      <w:r/>
    </w:p>
    <w:p>
      <w:pPr>
        <w:contextualSpacing/>
        <w:ind w:firstLine="480"/>
        <w:rPr>
          <w:rFonts w:hint="eastAsia" w:ascii="仿宋" w:hAnsi="仿宋" w:eastAsia="仿宋" w:cs="仿宋"/>
          <w:sz w:val="24"/>
        </w:rPr>
      </w:pPr>
      <w:r>
        <w:rPr>
          <w:rFonts w:hint="eastAsia" w:ascii="仿宋" w:hAnsi="仿宋" w:eastAsia="仿宋" w:cs="仿宋"/>
          <w:sz w:val="24"/>
        </w:rPr>
        <w:t xml:space="preserve">GB/T 18316—2008 数字测绘成果质量检查与验收</w:t>
      </w:r>
      <w:r/>
    </w:p>
    <w:p>
      <w:pPr>
        <w:contextualSpacing/>
        <w:ind w:firstLine="480"/>
        <w:rPr>
          <w:rFonts w:hint="eastAsia" w:ascii="仿宋" w:hAnsi="仿宋" w:eastAsia="仿宋" w:cs="仿宋"/>
          <w:sz w:val="24"/>
        </w:rPr>
      </w:pPr>
      <w:r>
        <w:rPr>
          <w:rFonts w:hint="eastAsia" w:ascii="仿宋" w:hAnsi="仿宋" w:eastAsia="仿宋" w:cs="仿宋"/>
          <w:sz w:val="24"/>
        </w:rPr>
        <w:t xml:space="preserve">GB/T 42547-2023《地籍调查规程》 </w:t>
      </w:r>
      <w:r/>
    </w:p>
    <w:p>
      <w:pPr>
        <w:contextualSpacing/>
        <w:ind w:firstLine="480"/>
        <w:rPr>
          <w:rFonts w:hint="eastAsia" w:ascii="仿宋" w:hAnsi="仿宋" w:eastAsia="仿宋" w:cs="仿宋"/>
          <w:sz w:val="24"/>
        </w:rPr>
      </w:pPr>
      <w:r>
        <w:rPr>
          <w:rFonts w:hint="eastAsia" w:ascii="仿宋" w:hAnsi="仿宋" w:eastAsia="仿宋" w:cs="仿宋"/>
          <w:sz w:val="24"/>
        </w:rPr>
        <w:t xml:space="preserve">TD/T 1095-2024 《不动产登记规程》 </w:t>
      </w:r>
      <w:r/>
    </w:p>
    <w:p>
      <w:pPr>
        <w:contextualSpacing/>
        <w:ind w:firstLine="480"/>
        <w:rPr>
          <w:rFonts w:hint="eastAsia" w:ascii="仿宋" w:hAnsi="仿宋" w:eastAsia="仿宋" w:cs="仿宋"/>
          <w:sz w:val="24"/>
        </w:rPr>
      </w:pPr>
      <w:r>
        <w:rPr>
          <w:rFonts w:hint="eastAsia" w:ascii="仿宋" w:hAnsi="仿宋" w:eastAsia="仿宋" w:cs="仿宋"/>
          <w:sz w:val="24"/>
        </w:rPr>
        <w:t xml:space="preserve">农业农村部办公厅《第二轮土地承包到期后再延长30年试点工作规程（试行）》（农办政改[2023]7号）</w:t>
      </w:r>
      <w:r/>
    </w:p>
    <w:p>
      <w:pPr>
        <w:contextualSpacing/>
        <w:ind w:firstLine="480"/>
        <w:rPr>
          <w:rFonts w:hint="eastAsia" w:ascii="仿宋" w:hAnsi="仿宋" w:eastAsia="仿宋" w:cs="仿宋"/>
          <w:sz w:val="24"/>
        </w:rPr>
      </w:pPr>
      <w:r>
        <w:rPr>
          <w:rFonts w:hint="eastAsia" w:ascii="仿宋" w:hAnsi="仿宋" w:eastAsia="仿宋" w:cs="仿宋"/>
          <w:sz w:val="24"/>
        </w:rPr>
        <w:t xml:space="preserve">《土地承包经营权和土地经营权登记操作规范（试行）》（自然资发〔2022〕198 号） </w:t>
      </w:r>
      <w:r/>
    </w:p>
    <w:p>
      <w:pPr>
        <w:contextualSpacing/>
        <w:ind w:firstLine="480"/>
        <w:rPr>
          <w:rFonts w:hint="eastAsia" w:ascii="仿宋" w:hAnsi="仿宋" w:eastAsia="仿宋" w:cs="仿宋"/>
          <w:sz w:val="24"/>
        </w:rPr>
      </w:pPr>
      <w:r>
        <w:rPr>
          <w:rFonts w:hint="eastAsia" w:ascii="仿宋" w:hAnsi="仿宋" w:eastAsia="仿宋" w:cs="仿宋"/>
          <w:sz w:val="24"/>
        </w:rPr>
        <w:t xml:space="preserve">中共中央、国务院《关于保持土地承包关系稳定并长久不变的意见》（中发[2018]36 号） </w:t>
      </w:r>
      <w:r/>
    </w:p>
    <w:p>
      <w:pPr>
        <w:contextualSpacing/>
        <w:ind w:firstLine="480"/>
        <w:rPr>
          <w:rFonts w:hint="eastAsia" w:ascii="仿宋" w:hAnsi="仿宋" w:eastAsia="仿宋" w:cs="仿宋"/>
          <w:sz w:val="24"/>
        </w:rPr>
      </w:pPr>
      <w:r>
        <w:rPr>
          <w:rFonts w:hint="eastAsia" w:ascii="仿宋" w:hAnsi="仿宋" w:eastAsia="仿宋" w:cs="仿宋"/>
          <w:sz w:val="24"/>
        </w:rPr>
        <w:t xml:space="preserve">（四）主要技术指标要求</w:t>
      </w:r>
      <w:r/>
    </w:p>
    <w:p>
      <w:pPr>
        <w:contextualSpacing/>
        <w:ind w:firstLine="480"/>
        <w:rPr>
          <w:rFonts w:hint="eastAsia" w:ascii="仿宋" w:hAnsi="仿宋" w:eastAsia="仿宋" w:cs="仿宋"/>
          <w:sz w:val="24"/>
        </w:rPr>
      </w:pPr>
      <w:r>
        <w:rPr>
          <w:rFonts w:hint="eastAsia" w:ascii="仿宋" w:hAnsi="仿宋" w:eastAsia="仿宋" w:cs="仿宋"/>
          <w:sz w:val="24"/>
        </w:rPr>
        <w:t xml:space="preserve">1、坐标系统</w:t>
      </w:r>
      <w:r/>
    </w:p>
    <w:p>
      <w:pPr>
        <w:contextualSpacing/>
        <w:ind w:firstLine="480"/>
        <w:rPr>
          <w:rFonts w:hint="eastAsia" w:ascii="仿宋" w:hAnsi="仿宋" w:eastAsia="仿宋" w:cs="仿宋"/>
          <w:sz w:val="24"/>
        </w:rPr>
      </w:pPr>
      <w:r>
        <w:rPr>
          <w:rFonts w:hint="eastAsia" w:ascii="仿宋" w:hAnsi="仿宋" w:eastAsia="仿宋" w:cs="仿宋"/>
          <w:sz w:val="24"/>
        </w:rPr>
        <w:t xml:space="preserve">采用2000国家大地坐标系（CGCS2000）。</w:t>
      </w:r>
      <w:r/>
    </w:p>
    <w:p>
      <w:pPr>
        <w:contextualSpacing/>
        <w:ind w:firstLine="480"/>
        <w:rPr>
          <w:rFonts w:hint="eastAsia" w:ascii="仿宋" w:hAnsi="仿宋" w:eastAsia="仿宋" w:cs="仿宋"/>
          <w:sz w:val="24"/>
        </w:rPr>
      </w:pPr>
      <w:r>
        <w:rPr>
          <w:rFonts w:hint="eastAsia" w:ascii="仿宋" w:hAnsi="仿宋" w:eastAsia="仿宋" w:cs="仿宋"/>
          <w:sz w:val="24"/>
        </w:rPr>
        <w:t xml:space="preserve">地图投影采用高斯—克吕格投影，3度分带，中央子午线为120°。</w:t>
      </w:r>
      <w:r/>
    </w:p>
    <w:p>
      <w:pPr>
        <w:contextualSpacing/>
        <w:ind w:firstLine="480"/>
        <w:rPr>
          <w:rFonts w:hint="eastAsia" w:ascii="仿宋" w:hAnsi="仿宋" w:eastAsia="仿宋" w:cs="仿宋"/>
          <w:sz w:val="24"/>
        </w:rPr>
      </w:pPr>
      <w:r>
        <w:rPr>
          <w:rFonts w:hint="eastAsia" w:ascii="仿宋" w:hAnsi="仿宋" w:eastAsia="仿宋" w:cs="仿宋"/>
          <w:sz w:val="24"/>
        </w:rPr>
        <w:t xml:space="preserve">2、高程系统</w:t>
      </w:r>
      <w:r/>
    </w:p>
    <w:p>
      <w:pPr>
        <w:contextualSpacing/>
        <w:ind w:firstLine="480"/>
        <w:rPr>
          <w:rFonts w:hint="eastAsia" w:ascii="仿宋" w:hAnsi="仿宋" w:eastAsia="仿宋" w:cs="仿宋"/>
          <w:sz w:val="24"/>
        </w:rPr>
      </w:pPr>
      <w:r>
        <w:rPr>
          <w:rFonts w:hint="eastAsia" w:ascii="仿宋" w:hAnsi="仿宋" w:eastAsia="仿宋" w:cs="仿宋"/>
          <w:sz w:val="24"/>
        </w:rPr>
        <w:t xml:space="preserve">采用1985国家高程基准。</w:t>
      </w:r>
      <w:r/>
    </w:p>
    <w:p>
      <w:pPr>
        <w:contextualSpacing/>
        <w:ind w:firstLine="480"/>
        <w:rPr>
          <w:rFonts w:hint="eastAsia" w:ascii="仿宋" w:hAnsi="仿宋" w:eastAsia="仿宋" w:cs="仿宋"/>
          <w:sz w:val="24"/>
        </w:rPr>
      </w:pPr>
      <w:r>
        <w:rPr>
          <w:rFonts w:hint="eastAsia" w:ascii="仿宋" w:hAnsi="仿宋" w:eastAsia="仿宋" w:cs="仿宋"/>
          <w:sz w:val="24"/>
        </w:rPr>
        <w:t xml:space="preserve">3、比例尺</w:t>
      </w:r>
      <w:r/>
    </w:p>
    <w:p>
      <w:pPr>
        <w:contextualSpacing/>
        <w:ind w:firstLine="480"/>
        <w:rPr>
          <w:rFonts w:hint="eastAsia" w:ascii="仿宋" w:hAnsi="仿宋" w:eastAsia="仿宋" w:cs="仿宋"/>
          <w:sz w:val="24"/>
        </w:rPr>
      </w:pPr>
      <w:r>
        <w:rPr>
          <w:rFonts w:hint="eastAsia" w:ascii="仿宋" w:hAnsi="仿宋" w:eastAsia="仿宋" w:cs="仿宋"/>
          <w:sz w:val="24"/>
        </w:rPr>
        <w:t xml:space="preserve">比例尺不低于1：2000。</w:t>
      </w:r>
      <w:r/>
    </w:p>
    <w:p>
      <w:pPr>
        <w:contextualSpacing/>
        <w:ind w:firstLine="480"/>
        <w:rPr>
          <w:rFonts w:hint="eastAsia" w:ascii="仿宋" w:hAnsi="仿宋" w:eastAsia="仿宋" w:cs="仿宋"/>
          <w:sz w:val="24"/>
        </w:rPr>
      </w:pPr>
      <w:r>
        <w:rPr>
          <w:rFonts w:hint="eastAsia" w:ascii="仿宋" w:hAnsi="仿宋" w:eastAsia="仿宋" w:cs="仿宋"/>
          <w:sz w:val="24"/>
        </w:rPr>
        <w:t xml:space="preserve">4、计量单位</w:t>
      </w:r>
      <w:r/>
    </w:p>
    <w:p>
      <w:pPr>
        <w:contextualSpacing/>
        <w:ind w:firstLine="480"/>
        <w:rPr>
          <w:rFonts w:hint="eastAsia" w:ascii="仿宋" w:hAnsi="仿宋" w:eastAsia="仿宋" w:cs="仿宋"/>
          <w:sz w:val="24"/>
        </w:rPr>
      </w:pPr>
      <w:r>
        <w:rPr>
          <w:rFonts w:hint="eastAsia" w:ascii="仿宋" w:hAnsi="仿宋" w:eastAsia="仿宋" w:cs="仿宋"/>
          <w:sz w:val="24"/>
        </w:rPr>
        <w:t xml:space="preserve">（1）长度单位采用米（m），统计汇总登记采用千米（km），小数点后保留两位有效数字。</w:t>
      </w:r>
      <w:r/>
    </w:p>
    <w:p>
      <w:pPr>
        <w:contextualSpacing/>
        <w:ind w:firstLine="480"/>
        <w:rPr>
          <w:rFonts w:hint="eastAsia" w:ascii="仿宋" w:hAnsi="仿宋" w:eastAsia="仿宋" w:cs="仿宋"/>
          <w:sz w:val="24"/>
        </w:rPr>
      </w:pPr>
      <w:r>
        <w:rPr>
          <w:rFonts w:hint="eastAsia" w:ascii="仿宋" w:hAnsi="仿宋" w:eastAsia="仿宋" w:cs="仿宋"/>
          <w:sz w:val="24"/>
        </w:rPr>
        <w:t xml:space="preserve">（2）面积计算单位采用亩（mu），面积统计汇总单位采用亩（mu），保留2位小数。</w:t>
      </w:r>
      <w:r/>
    </w:p>
    <w:p>
      <w:pPr>
        <w:contextualSpacing/>
        <w:ind w:firstLine="480"/>
        <w:rPr>
          <w:rFonts w:hint="eastAsia" w:ascii="仿宋" w:hAnsi="仿宋" w:eastAsia="仿宋" w:cs="仿宋"/>
          <w:sz w:val="24"/>
        </w:rPr>
      </w:pPr>
      <w:r>
        <w:rPr>
          <w:rFonts w:hint="eastAsia" w:ascii="仿宋" w:hAnsi="仿宋" w:eastAsia="仿宋" w:cs="仿宋"/>
          <w:sz w:val="24"/>
        </w:rPr>
        <w:t xml:space="preserve">（3）界址点坐标x，y分别取7位和8位整数，小数点后取3位。</w:t>
      </w:r>
      <w:r/>
    </w:p>
    <w:p>
      <w:pPr>
        <w:contextualSpacing/>
        <w:ind w:firstLine="480"/>
        <w:rPr>
          <w:rFonts w:hint="eastAsia" w:ascii="仿宋" w:hAnsi="仿宋" w:eastAsia="仿宋" w:cs="仿宋"/>
          <w:sz w:val="24"/>
        </w:rPr>
      </w:pPr>
      <w:r>
        <w:rPr>
          <w:rFonts w:hint="eastAsia" w:ascii="仿宋" w:hAnsi="仿宋" w:eastAsia="仿宋" w:cs="仿宋"/>
          <w:sz w:val="24"/>
        </w:rPr>
        <w:t xml:space="preserve">5、面积量算</w:t>
      </w:r>
      <w:r/>
    </w:p>
    <w:p>
      <w:pPr>
        <w:contextualSpacing/>
        <w:ind w:firstLine="480"/>
        <w:rPr>
          <w:rFonts w:hint="eastAsia" w:ascii="仿宋" w:hAnsi="仿宋" w:eastAsia="仿宋" w:cs="仿宋"/>
          <w:sz w:val="24"/>
        </w:rPr>
      </w:pPr>
      <w:r>
        <w:rPr>
          <w:rFonts w:hint="eastAsia" w:ascii="仿宋" w:hAnsi="仿宋" w:eastAsia="仿宋" w:cs="仿宋"/>
          <w:sz w:val="24"/>
        </w:rPr>
        <w:t xml:space="preserve">面积量算，平原地区面积采用地块水平投影面积，坡地等地块地表倾斜面的面积通过改正系数计算。改正系数可在外业调查时按照地块实测面积和调绘面积计算获得。</w:t>
      </w:r>
      <w:r/>
    </w:p>
    <w:p>
      <w:pPr>
        <w:contextualSpacing/>
        <w:ind w:firstLine="480"/>
        <w:rPr>
          <w:rFonts w:hint="eastAsia" w:ascii="仿宋" w:hAnsi="仿宋" w:eastAsia="仿宋" w:cs="仿宋"/>
          <w:bCs/>
          <w:iCs/>
          <w:sz w:val="24"/>
          <w:lang w:val="zh-CN"/>
        </w:rPr>
      </w:pPr>
      <w:r>
        <w:rPr>
          <w:rFonts w:hint="eastAsia" w:ascii="仿宋" w:hAnsi="仿宋" w:eastAsia="仿宋" w:cs="仿宋"/>
          <w:bCs/>
          <w:iCs/>
          <w:sz w:val="24"/>
          <w:lang w:val="zh-CN"/>
        </w:rPr>
        <w:t xml:space="preserve">（</w:t>
      </w:r>
      <w:r>
        <w:rPr>
          <w:rFonts w:hint="eastAsia" w:ascii="仿宋" w:hAnsi="仿宋" w:eastAsia="仿宋" w:cs="仿宋"/>
          <w:bCs/>
          <w:iCs/>
          <w:sz w:val="24"/>
        </w:rPr>
        <w:t xml:space="preserve">五</w:t>
      </w:r>
      <w:r>
        <w:rPr>
          <w:rFonts w:hint="eastAsia" w:ascii="仿宋" w:hAnsi="仿宋" w:eastAsia="仿宋" w:cs="仿宋"/>
          <w:bCs/>
          <w:iCs/>
          <w:sz w:val="24"/>
          <w:lang w:val="zh-CN"/>
        </w:rPr>
        <w:t xml:space="preserve">）服务时间</w:t>
      </w:r>
      <w:r/>
    </w:p>
    <w:p>
      <w:pPr>
        <w:contextualSpacing/>
        <w:ind w:firstLine="480"/>
        <w:rPr>
          <w:rFonts w:hint="eastAsia" w:ascii="仿宋" w:hAnsi="仿宋" w:eastAsia="仿宋" w:cs="仿宋"/>
          <w:bCs/>
          <w:iCs/>
          <w:sz w:val="24"/>
          <w:lang w:val="zh-CN"/>
        </w:rPr>
      </w:pPr>
      <w:r>
        <w:rPr>
          <w:rFonts w:hint="eastAsia" w:ascii="仿宋" w:hAnsi="仿宋" w:eastAsia="仿宋" w:cs="仿宋"/>
          <w:bCs/>
          <w:iCs/>
          <w:sz w:val="24"/>
          <w:lang w:val="zh-CN"/>
        </w:rPr>
        <w:t xml:space="preserve">（1）分批实施第一阶段（2026年</w:t>
      </w:r>
      <w:r>
        <w:rPr>
          <w:rFonts w:hint="eastAsia" w:ascii="仿宋" w:hAnsi="仿宋" w:eastAsia="仿宋" w:cs="仿宋"/>
          <w:bCs/>
          <w:iCs/>
          <w:sz w:val="24"/>
        </w:rPr>
        <w:t xml:space="preserve">5</w:t>
      </w:r>
      <w:r>
        <w:rPr>
          <w:rFonts w:hint="eastAsia" w:ascii="仿宋" w:hAnsi="仿宋" w:eastAsia="仿宋" w:cs="仿宋"/>
          <w:bCs/>
          <w:iCs/>
          <w:sz w:val="24"/>
          <w:lang w:val="zh-CN"/>
        </w:rPr>
        <w:t xml:space="preserve">月底前）。完成如皋市试点镇、村（</w:t>
      </w:r>
      <w:r>
        <w:rPr>
          <w:rFonts w:hint="eastAsia" w:ascii="仿宋" w:hAnsi="仿宋" w:eastAsia="仿宋" w:cs="仿宋"/>
          <w:bCs/>
          <w:iCs/>
          <w:sz w:val="24"/>
        </w:rPr>
        <w:t xml:space="preserve">36个村）</w:t>
      </w:r>
      <w:r>
        <w:rPr>
          <w:rFonts w:hint="eastAsia" w:ascii="仿宋" w:hAnsi="仿宋" w:eastAsia="仿宋" w:cs="仿宋"/>
          <w:bCs/>
          <w:iCs/>
          <w:sz w:val="24"/>
          <w:lang w:val="zh-CN"/>
        </w:rPr>
        <w:t xml:space="preserve">先行试点工作。</w:t>
      </w:r>
      <w:r/>
    </w:p>
    <w:p>
      <w:pPr>
        <w:contextualSpacing/>
        <w:ind w:firstLine="480"/>
        <w:rPr>
          <w:rFonts w:hint="eastAsia" w:ascii="仿宋" w:hAnsi="仿宋" w:eastAsia="仿宋" w:cs="仿宋"/>
          <w:b/>
          <w:sz w:val="22"/>
          <w:szCs w:val="22"/>
        </w:rPr>
      </w:pPr>
      <w:r>
        <w:rPr>
          <w:rFonts w:hint="eastAsia" w:ascii="仿宋" w:hAnsi="仿宋" w:eastAsia="仿宋" w:cs="仿宋"/>
          <w:bCs/>
          <w:iCs/>
          <w:sz w:val="24"/>
          <w:lang w:val="zh-CN"/>
        </w:rPr>
        <w:t xml:space="preserve">（2）总结提升阶段（2026年</w:t>
      </w:r>
      <w:r>
        <w:rPr>
          <w:rFonts w:hint="eastAsia" w:ascii="仿宋" w:hAnsi="仿宋" w:eastAsia="仿宋" w:cs="仿宋"/>
          <w:bCs/>
          <w:iCs/>
          <w:sz w:val="24"/>
        </w:rPr>
        <w:t xml:space="preserve">7</w:t>
      </w:r>
      <w:r>
        <w:rPr>
          <w:rFonts w:hint="eastAsia" w:ascii="仿宋" w:hAnsi="仿宋" w:eastAsia="仿宋" w:cs="仿宋"/>
          <w:bCs/>
          <w:iCs/>
          <w:sz w:val="24"/>
          <w:lang w:val="zh-CN"/>
        </w:rPr>
        <w:t xml:space="preserve">月底前）。跟踪试点工作情况，及时总结经验，为全区其他区镇（街道）二轮到期延包试点工作提供可复制可推广经验。</w:t>
      </w:r>
      <w:r/>
    </w:p>
    <w:p>
      <w:pPr>
        <w:ind w:left="482"/>
        <w:rPr>
          <w:rFonts w:hint="eastAsia" w:ascii="仿宋" w:hAnsi="仿宋" w:eastAsia="仿宋" w:cs="仿宋"/>
          <w:b/>
          <w:sz w:val="24"/>
        </w:rPr>
      </w:pPr>
      <w:r>
        <w:rPr>
          <w:rFonts w:hint="eastAsia" w:ascii="仿宋" w:hAnsi="仿宋" w:eastAsia="仿宋" w:cs="仿宋"/>
          <w:b/>
          <w:sz w:val="24"/>
        </w:rPr>
        <w:t xml:space="preserve">第四条  合同总金额</w:t>
      </w:r>
      <w:r/>
    </w:p>
    <w:p>
      <w:pPr>
        <w:ind w:firstLine="480"/>
        <w:rPr>
          <w:rFonts w:hint="eastAsia" w:ascii="仿宋" w:hAnsi="仿宋" w:eastAsia="仿宋" w:cs="仿宋"/>
          <w:sz w:val="24"/>
        </w:rPr>
      </w:pPr>
      <w:r>
        <w:rPr>
          <w:rFonts w:hint="eastAsia" w:ascii="仿宋" w:hAnsi="仿宋" w:eastAsia="仿宋" w:cs="仿宋"/>
          <w:sz w:val="24"/>
        </w:rPr>
        <w:t xml:space="preserve">本合同服务总金额：￥</w:t>
      </w:r>
      <w:r>
        <w:rPr>
          <w:rFonts w:hint="eastAsia" w:ascii="仿宋" w:hAnsi="仿宋" w:eastAsia="仿宋" w:cs="仿宋"/>
          <w:sz w:val="24"/>
          <w:u w:val="single"/>
        </w:rPr>
        <w:t xml:space="preserve">                   </w:t>
      </w:r>
      <w:r>
        <w:rPr>
          <w:rFonts w:hint="eastAsia" w:ascii="仿宋" w:hAnsi="仿宋" w:eastAsia="仿宋" w:cs="仿宋"/>
          <w:sz w:val="24"/>
        </w:rPr>
        <w:t xml:space="preserve">元。</w:t>
      </w:r>
      <w:r/>
    </w:p>
    <w:p>
      <w:pPr>
        <w:ind w:firstLine="480"/>
        <w:rPr>
          <w:rFonts w:hint="eastAsia" w:ascii="仿宋" w:hAnsi="仿宋" w:eastAsia="仿宋" w:cs="仿宋"/>
          <w:sz w:val="24"/>
        </w:rPr>
      </w:pP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元。</w:t>
      </w:r>
      <w:r/>
    </w:p>
    <w:p>
      <w:pPr>
        <w:ind w:firstLine="480"/>
        <w:rPr>
          <w:rFonts w:hint="eastAsia" w:ascii="仿宋" w:hAnsi="仿宋" w:eastAsia="仿宋" w:cs="仿宋"/>
          <w:sz w:val="24"/>
        </w:rPr>
      </w:pPr>
      <w:r>
        <w:rPr>
          <w:rFonts w:hint="eastAsia" w:ascii="仿宋" w:hAnsi="仿宋" w:eastAsia="仿宋" w:cs="仿宋"/>
          <w:sz w:val="24"/>
        </w:rPr>
        <w:t xml:space="preserve">合同价款为含税全包价，包括完成本项目所需的人工费、差旅费、伙食费、住宿费、设备费、管理费、利润、税金等全部费用，结合本项目实际情况并综合考虑与服务成果相关的踏勘、会议、专家评审、咨询、验收、资料收集装订、政策性文件规定及合同包含的所有风险、责任等所有费用。合同签订后不允许擅自改变服务内容、质量标准、期限与追加项目预算。凡乙方在报价中未列明但又为本次招标所必备的项目或遗漏项目，甲方将一律视为已包括在其报价中，在合同执行中将不予考虑。 </w:t>
      </w:r>
      <w:r/>
    </w:p>
    <w:p>
      <w:pPr>
        <w:ind w:firstLine="480"/>
        <w:rPr>
          <w:rFonts w:hint="eastAsia" w:ascii="仿宋" w:hAnsi="仿宋" w:eastAsia="仿宋" w:cs="仿宋"/>
          <w:sz w:val="24"/>
        </w:rPr>
      </w:pPr>
      <w:r>
        <w:rPr>
          <w:rFonts w:hint="eastAsia" w:ascii="仿宋" w:hAnsi="仿宋" w:eastAsia="仿宋" w:cs="仿宋"/>
          <w:sz w:val="24"/>
        </w:rPr>
        <w:t xml:space="preserve">本合同执行期内因工作量变化而引起的服务费用的变动，在双方事先协商一致的前提下签订补充合同，但因此而增加的服务费用不得超过原中标金额的10%。</w:t>
      </w:r>
      <w:r/>
    </w:p>
    <w:p>
      <w:pPr>
        <w:ind w:left="482"/>
        <w:rPr>
          <w:rFonts w:hint="eastAsia" w:ascii="仿宋" w:hAnsi="仿宋" w:eastAsia="仿宋" w:cs="仿宋"/>
          <w:b/>
          <w:sz w:val="24"/>
        </w:rPr>
      </w:pPr>
      <w:r>
        <w:rPr>
          <w:rFonts w:hint="eastAsia" w:ascii="仿宋" w:hAnsi="仿宋" w:eastAsia="仿宋" w:cs="仿宋"/>
          <w:b/>
          <w:sz w:val="24"/>
        </w:rPr>
        <w:t xml:space="preserve">第五条 </w:t>
      </w:r>
      <w:r>
        <w:rPr>
          <w:rFonts w:hint="eastAsia" w:ascii="仿宋" w:hAnsi="仿宋" w:eastAsia="仿宋" w:cs="仿宋"/>
          <w:b/>
          <w:sz w:val="24"/>
          <w:lang w:val="zh-CN"/>
        </w:rPr>
        <w:t xml:space="preserve">服务质量保证及售后服务要求</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1、乙方需严格按甲方规定的时间完成项目的全部工作内容，如在实施的过程中出现错误、误差，需负责及时更正直至甲方确认合格，乙方在项目进行过程中产生的任何安全、损坏等责任事故一律由乙方自行承担。</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2、乙方应按照通过最终成果检验的要求进行质量控制，质量保证措施应全面、具体、安全、合理、切实可行、责任明确。</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3、乙方需提供必要的技术支持，协助甲方完成其他需要乙方配合的服务。</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4、乙方应严格遵守服务合约，项目完成以后，如甲方有需要乙方配合的服务，乙方必需予以配合，协助甲方完善项目内容。</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5、此项目要求提供多样化技术支持服务，处理出现的各种问题，以保证工作的正常运行。二轮延包完成后质保期一年，质保期内成果存在任何问题或上级部门制定新的成果提交要求，乙方均需按要求对成果进行更新或整改。服务期和质保期内乙方服务响应时间为2小时、一般售后问题时间控制在4小时内、重大售后问题时间控制住8小时内。在客户工作需要技术支持情况下，如需现场解决，到达现场时间不超过12小时，特殊情况下不超过24小时。</w:t>
      </w:r>
      <w:r/>
    </w:p>
    <w:p>
      <w:pPr>
        <w:ind w:firstLine="482"/>
        <w:rPr>
          <w:rFonts w:hint="eastAsia" w:ascii="黑体" w:hAnsi="黑体" w:eastAsia="黑体"/>
          <w:sz w:val="28"/>
          <w:szCs w:val="28"/>
          <w:lang w:val="zh-CN"/>
        </w:rPr>
        <w:outlineLvl w:val="0"/>
      </w:pPr>
      <w:r>
        <w:rPr>
          <w:rFonts w:hint="eastAsia" w:ascii="仿宋" w:hAnsi="仿宋" w:eastAsia="仿宋" w:cs="仿宋"/>
          <w:b/>
          <w:sz w:val="24"/>
        </w:rPr>
        <w:t xml:space="preserve">第六条  </w:t>
      </w:r>
      <w:r>
        <w:rPr>
          <w:rFonts w:hint="eastAsia" w:ascii="仿宋" w:hAnsi="仿宋" w:eastAsia="仿宋" w:cs="仿宋"/>
          <w:b/>
          <w:sz w:val="24"/>
          <w:lang w:val="zh-CN"/>
        </w:rPr>
        <w:t xml:space="preserve">数据保密要求</w:t>
      </w:r>
      <w:r/>
    </w:p>
    <w:p>
      <w:pPr>
        <w:ind w:firstLine="480"/>
        <w:rPr>
          <w:rFonts w:hint="eastAsia" w:ascii="仿宋" w:hAnsi="仿宋" w:eastAsia="仿宋"/>
          <w:sz w:val="24"/>
          <w:lang w:val="zh-CN"/>
        </w:rPr>
        <w:outlineLvl w:val="0"/>
      </w:pPr>
      <w:r>
        <w:rPr>
          <w:rFonts w:hint="eastAsia" w:ascii="仿宋" w:hAnsi="仿宋" w:eastAsia="仿宋"/>
          <w:sz w:val="24"/>
        </w:rPr>
        <w:t xml:space="preserve">1、</w:t>
      </w:r>
      <w:r>
        <w:rPr>
          <w:rFonts w:hint="eastAsia" w:ascii="仿宋" w:hAnsi="仿宋" w:eastAsia="仿宋"/>
          <w:sz w:val="24"/>
          <w:lang w:val="zh-CN"/>
        </w:rPr>
        <w:t xml:space="preserve">项目质量必须严格按照国家规范及江苏省、南通市相应地方规范、招标文件的技术规范的有关要求执行，如果在合同履行过程中有新的国家或行业（部）规范和标准出台的，则乙方应确保其合同内容达到并符合新的国家或行业（部）规范和标准，因此而增加的费用及风险由乙方自行承担。</w:t>
      </w:r>
      <w:r/>
    </w:p>
    <w:p>
      <w:pPr>
        <w:ind w:firstLine="480"/>
        <w:rPr>
          <w:rFonts w:hint="eastAsia" w:ascii="仿宋" w:hAnsi="仿宋" w:eastAsia="仿宋"/>
          <w:sz w:val="24"/>
          <w:lang w:val="zh-CN"/>
        </w:rPr>
        <w:outlineLvl w:val="0"/>
      </w:pPr>
      <w:r>
        <w:rPr>
          <w:rFonts w:hint="eastAsia" w:ascii="仿宋" w:hAnsi="仿宋" w:eastAsia="仿宋"/>
          <w:sz w:val="24"/>
        </w:rPr>
        <w:t xml:space="preserve">2、</w:t>
      </w:r>
      <w:r>
        <w:rPr>
          <w:rFonts w:hint="eastAsia" w:ascii="仿宋" w:hAnsi="仿宋" w:eastAsia="仿宋"/>
          <w:sz w:val="24"/>
          <w:lang w:val="zh-CN"/>
        </w:rPr>
        <w:t xml:space="preserve">在项目实施期间乙方应遵守项目现场及甲方的各项规章制度。</w:t>
      </w:r>
      <w:r/>
    </w:p>
    <w:p>
      <w:pPr>
        <w:ind w:firstLine="480"/>
        <w:rPr>
          <w:rFonts w:hint="eastAsia" w:ascii="仿宋" w:hAnsi="仿宋" w:eastAsia="仿宋"/>
          <w:sz w:val="24"/>
          <w:lang w:val="zh-CN"/>
        </w:rPr>
        <w:outlineLvl w:val="0"/>
      </w:pPr>
      <w:r>
        <w:rPr>
          <w:rFonts w:hint="eastAsia" w:ascii="仿宋" w:hAnsi="仿宋" w:eastAsia="仿宋"/>
          <w:sz w:val="24"/>
        </w:rPr>
        <w:t xml:space="preserve">3、</w:t>
      </w:r>
      <w:r>
        <w:rPr>
          <w:rFonts w:hint="eastAsia" w:ascii="仿宋" w:hAnsi="仿宋" w:eastAsia="仿宋"/>
          <w:sz w:val="24"/>
          <w:lang w:val="zh-CN"/>
        </w:rPr>
        <w:t xml:space="preserve">乙方在项目实施期间应无条件的接受甲方的监督管理，提出的问题要及时整改。</w:t>
      </w:r>
      <w:r/>
    </w:p>
    <w:p>
      <w:pPr>
        <w:ind w:firstLine="480"/>
        <w:rPr>
          <w:rFonts w:hint="eastAsia" w:ascii="仿宋" w:hAnsi="仿宋" w:eastAsia="仿宋"/>
          <w:sz w:val="24"/>
          <w:lang w:val="zh-CN"/>
        </w:rPr>
        <w:outlineLvl w:val="0"/>
      </w:pPr>
      <w:r>
        <w:rPr>
          <w:rFonts w:hint="eastAsia" w:ascii="仿宋" w:hAnsi="仿宋" w:eastAsia="仿宋"/>
          <w:sz w:val="24"/>
        </w:rPr>
        <w:t xml:space="preserve">4、</w:t>
      </w:r>
      <w:r>
        <w:rPr>
          <w:rFonts w:hint="eastAsia" w:ascii="仿宋" w:hAnsi="仿宋" w:eastAsia="仿宋"/>
          <w:sz w:val="24"/>
          <w:lang w:val="zh-CN"/>
        </w:rPr>
        <w:t xml:space="preserve">为了保证项目的正常完成，投标单位须在投标文件中提供进度计划及进度保证措施方案。</w:t>
      </w:r>
      <w:r/>
    </w:p>
    <w:p>
      <w:pPr>
        <w:ind w:firstLine="480"/>
        <w:rPr>
          <w:rFonts w:hint="eastAsia" w:ascii="仿宋" w:hAnsi="仿宋" w:eastAsia="仿宋"/>
          <w:sz w:val="24"/>
          <w:lang w:val="zh-CN"/>
        </w:rPr>
        <w:outlineLvl w:val="0"/>
      </w:pPr>
      <w:r>
        <w:rPr>
          <w:rFonts w:hint="eastAsia" w:ascii="仿宋" w:hAnsi="仿宋" w:eastAsia="仿宋"/>
          <w:sz w:val="24"/>
        </w:rPr>
        <w:t xml:space="preserve">5、</w:t>
      </w:r>
      <w:r>
        <w:rPr>
          <w:rFonts w:hint="eastAsia" w:ascii="仿宋" w:hAnsi="仿宋" w:eastAsia="仿宋"/>
          <w:sz w:val="24"/>
          <w:lang w:val="zh-CN"/>
        </w:rPr>
        <w:t xml:space="preserve">投标人必须对所提供服务等知识产权方面的一切产权关系负全部责任，由此而引起的法律纠纷以及费用投标人须全部承担。</w:t>
      </w:r>
      <w:r/>
    </w:p>
    <w:p>
      <w:pPr>
        <w:ind w:firstLine="480"/>
        <w:rPr>
          <w:rFonts w:hint="eastAsia" w:ascii="仿宋" w:hAnsi="仿宋" w:eastAsia="仿宋"/>
          <w:sz w:val="24"/>
          <w:lang w:val="zh-CN"/>
        </w:rPr>
        <w:outlineLvl w:val="0"/>
      </w:pPr>
      <w:r>
        <w:rPr>
          <w:rFonts w:hint="eastAsia" w:ascii="仿宋" w:hAnsi="仿宋" w:eastAsia="仿宋"/>
          <w:sz w:val="24"/>
        </w:rPr>
        <w:t xml:space="preserve">6、</w:t>
      </w:r>
      <w:r>
        <w:rPr>
          <w:rFonts w:hint="eastAsia" w:ascii="仿宋" w:hAnsi="仿宋" w:eastAsia="仿宋"/>
          <w:sz w:val="24"/>
          <w:lang w:val="zh-CN"/>
        </w:rPr>
        <w:t xml:space="preserve">与本项目有关的所有质量、安全问题均由乙方终身负责，如因上述原因造成的一切后果均由乙方自行承担，与他人无涉。</w:t>
      </w:r>
      <w:r/>
    </w:p>
    <w:p>
      <w:pPr>
        <w:ind w:left="0" w:firstLine="480"/>
        <w:rPr>
          <w:rFonts w:hint="eastAsia" w:ascii="仿宋" w:hAnsi="仿宋" w:eastAsia="仿宋"/>
          <w:sz w:val="24"/>
          <w:lang w:val="zh-CN"/>
        </w:rPr>
      </w:pPr>
      <w:r>
        <w:rPr>
          <w:rFonts w:hint="eastAsia" w:ascii="仿宋" w:hAnsi="仿宋" w:eastAsia="仿宋"/>
          <w:sz w:val="24"/>
        </w:rPr>
        <w:t xml:space="preserve">7、</w:t>
      </w:r>
      <w:r>
        <w:rPr>
          <w:rFonts w:hint="eastAsia" w:ascii="仿宋" w:hAnsi="仿宋" w:eastAsia="仿宋"/>
          <w:sz w:val="24"/>
          <w:lang w:val="en-US" w:eastAsia="zh-CN"/>
        </w:rPr>
        <w:t xml:space="preserve">在项目实施过程中，</w:t>
      </w:r>
      <w:r>
        <w:rPr>
          <w:rFonts w:hint="eastAsia" w:ascii="仿宋" w:hAnsi="仿宋" w:eastAsia="仿宋"/>
          <w:sz w:val="24"/>
          <w:lang w:val="zh-CN"/>
        </w:rPr>
        <w:t xml:space="preserve">乙方须</w:t>
      </w:r>
      <w:r>
        <w:rPr>
          <w:rFonts w:hint="eastAsia" w:ascii="仿宋" w:hAnsi="仿宋" w:eastAsia="仿宋"/>
          <w:sz w:val="24"/>
          <w:lang w:val="en-US" w:eastAsia="zh-CN"/>
        </w:rPr>
        <w:t xml:space="preserve">保证</w:t>
      </w:r>
      <w:r>
        <w:rPr>
          <w:rFonts w:hint="eastAsia" w:ascii="仿宋" w:hAnsi="仿宋" w:eastAsia="仿宋"/>
          <w:sz w:val="24"/>
          <w:lang w:val="zh-CN"/>
        </w:rPr>
        <w:t xml:space="preserve">采取必要的管理与技术措施，确保乙方专为本项目采集的数据库只为获得相关授权的人所接触和掌握，承诺完全履行其保密义务，并不以任何方式将以上成果资料的部分或全部泄露、提供和转让给任何第三方，否则乙方按本合同约定承担相应违约责任。</w:t>
      </w:r>
      <w:r/>
    </w:p>
    <w:p>
      <w:pPr>
        <w:ind w:firstLine="482"/>
        <w:rPr>
          <w:rFonts w:hint="eastAsia" w:ascii="仿宋" w:hAnsi="仿宋" w:eastAsia="仿宋" w:cs="仿宋"/>
          <w:b/>
          <w:sz w:val="24"/>
        </w:rPr>
      </w:pPr>
      <w:r>
        <w:rPr>
          <w:rFonts w:hint="eastAsia" w:ascii="仿宋" w:hAnsi="仿宋" w:eastAsia="仿宋" w:cs="仿宋"/>
          <w:b/>
          <w:sz w:val="24"/>
        </w:rPr>
        <w:t xml:space="preserve">第七条  权利义务和质量保证</w:t>
      </w:r>
      <w:r/>
    </w:p>
    <w:p>
      <w:pPr>
        <w:ind w:firstLine="480"/>
        <w:jc w:val="left"/>
        <w:widowControl/>
        <w:tabs>
          <w:tab w:val="left" w:pos="0" w:leader="none"/>
        </w:tabs>
        <w:rPr>
          <w:rFonts w:hint="eastAsia" w:ascii="仿宋" w:hAnsi="仿宋" w:eastAsia="仿宋" w:cs="仿宋"/>
          <w:sz w:val="24"/>
        </w:rPr>
      </w:pPr>
      <w:r>
        <w:rPr>
          <w:rFonts w:hint="eastAsia" w:ascii="仿宋" w:hAnsi="仿宋" w:eastAsia="仿宋" w:cs="仿宋"/>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left"/>
        <w:widowControl/>
        <w:rPr>
          <w:rFonts w:hint="eastAsia" w:ascii="仿宋" w:hAnsi="仿宋" w:eastAsia="仿宋" w:cs="仿宋"/>
          <w:sz w:val="24"/>
        </w:rPr>
      </w:pPr>
      <w:r>
        <w:rPr>
          <w:rFonts w:hint="eastAsia" w:ascii="仿宋" w:hAnsi="仿宋" w:eastAsia="仿宋" w:cs="仿宋"/>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rPr>
          <w:rFonts w:hint="eastAsia" w:ascii="仿宋" w:hAnsi="仿宋" w:eastAsia="仿宋" w:cs="仿宋"/>
          <w:b/>
          <w:sz w:val="24"/>
        </w:rPr>
      </w:pPr>
      <w:r>
        <w:rPr>
          <w:rFonts w:hint="eastAsia" w:ascii="仿宋" w:hAnsi="仿宋" w:eastAsia="仿宋" w:cs="仿宋"/>
          <w:b/>
          <w:sz w:val="24"/>
        </w:rPr>
        <w:t xml:space="preserve">第八条  付款方式</w:t>
      </w:r>
      <w:r/>
    </w:p>
    <w:p>
      <w:pPr>
        <w:ind w:firstLine="480"/>
        <w:rPr>
          <w:rFonts w:hint="eastAsia" w:ascii="仿宋" w:hAnsi="仿宋" w:eastAsia="仿宋" w:cs="仿宋"/>
          <w:sz w:val="24"/>
        </w:rPr>
      </w:pPr>
      <w:r>
        <w:rPr>
          <w:rFonts w:hint="eastAsia" w:ascii="仿宋" w:hAnsi="仿宋" w:eastAsia="仿宋" w:cs="仿宋"/>
          <w:sz w:val="24"/>
        </w:rPr>
        <w:t xml:space="preserve">1.本合同项下所有款项均以人民币支付。</w:t>
      </w:r>
      <w:r/>
    </w:p>
    <w:p>
      <w:pPr>
        <w:ind w:firstLine="480"/>
        <w:rPr>
          <w:rFonts w:hint="eastAsia" w:ascii="仿宋" w:hAnsi="仿宋" w:eastAsia="仿宋" w:cs="仿宋"/>
          <w:sz w:val="24"/>
        </w:rPr>
      </w:pPr>
      <w:r>
        <w:rPr>
          <w:rFonts w:hint="eastAsia" w:ascii="仿宋" w:hAnsi="仿宋" w:eastAsia="仿宋" w:cs="仿宋"/>
          <w:sz w:val="24"/>
        </w:rPr>
        <w:t xml:space="preserve">2.乙方向甲方提交下列文件材料，经甲方审核无误后支付采购资金：</w:t>
      </w:r>
      <w:r/>
    </w:p>
    <w:p>
      <w:pPr>
        <w:ind w:firstLine="480"/>
        <w:rPr>
          <w:rFonts w:hint="eastAsia" w:ascii="仿宋" w:hAnsi="仿宋" w:eastAsia="仿宋" w:cs="仿宋"/>
          <w:sz w:val="24"/>
        </w:rPr>
      </w:pPr>
      <w:r>
        <w:rPr>
          <w:rFonts w:hint="eastAsia" w:ascii="仿宋" w:hAnsi="仿宋" w:eastAsia="仿宋" w:cs="仿宋"/>
          <w:sz w:val="24"/>
        </w:rPr>
        <w:t xml:space="preserve">（1）经甲方确认的发票；</w:t>
      </w:r>
      <w:r/>
    </w:p>
    <w:p>
      <w:pPr>
        <w:ind w:firstLine="480"/>
        <w:rPr>
          <w:rFonts w:hint="eastAsia" w:ascii="仿宋" w:hAnsi="仿宋" w:eastAsia="仿宋" w:cs="仿宋"/>
          <w:sz w:val="24"/>
        </w:rPr>
      </w:pPr>
      <w:r>
        <w:rPr>
          <w:rFonts w:hint="eastAsia" w:ascii="仿宋" w:hAnsi="仿宋" w:eastAsia="仿宋" w:cs="仿宋"/>
          <w:sz w:val="24"/>
        </w:rPr>
        <w:t xml:space="preserve">（2）经甲乙双方确认签订的《验收报告》（或按项目进度阶段性《验收报告》）；</w:t>
      </w:r>
      <w:r/>
    </w:p>
    <w:p>
      <w:pPr>
        <w:ind w:firstLine="480"/>
        <w:rPr>
          <w:rFonts w:hint="eastAsia" w:ascii="仿宋" w:hAnsi="仿宋" w:eastAsia="仿宋" w:cs="仿宋"/>
          <w:sz w:val="24"/>
        </w:rPr>
      </w:pPr>
      <w:r>
        <w:rPr>
          <w:rFonts w:hint="eastAsia" w:ascii="仿宋" w:hAnsi="仿宋" w:eastAsia="仿宋" w:cs="仿宋"/>
          <w:sz w:val="24"/>
        </w:rPr>
        <w:t xml:space="preserve">（3）其他材料。</w:t>
      </w:r>
      <w:r/>
    </w:p>
    <w:p>
      <w:pPr>
        <w:ind w:firstLine="480"/>
        <w:rPr>
          <w:rFonts w:hint="eastAsia" w:ascii="仿宋" w:hAnsi="仿宋" w:eastAsia="仿宋" w:cs="仿宋"/>
          <w:sz w:val="24"/>
        </w:rPr>
      </w:pPr>
      <w:r>
        <w:rPr>
          <w:rFonts w:hint="eastAsia" w:ascii="仿宋" w:hAnsi="仿宋" w:eastAsia="仿宋" w:cs="仿宋"/>
          <w:sz w:val="24"/>
        </w:rPr>
        <w:t xml:space="preserve">3.款项的支付进度以招标采购文件的有关规定为准。如招标采购文件未作特别规定，则付款进度应符合如下约定：</w:t>
      </w:r>
      <w:r/>
    </w:p>
    <w:p>
      <w:pPr>
        <w:ind w:firstLine="480"/>
        <w:rPr>
          <w:rFonts w:hint="eastAsia" w:ascii="仿宋" w:hAnsi="仿宋" w:eastAsia="仿宋" w:cs="仿宋"/>
          <w:b/>
          <w:sz w:val="22"/>
          <w:szCs w:val="22"/>
        </w:rPr>
        <w:outlineLvl w:val="0"/>
      </w:pPr>
      <w:r>
        <w:rPr>
          <w:rFonts w:hint="eastAsia" w:ascii="仿宋" w:hAnsi="仿宋" w:eastAsia="仿宋"/>
          <w:sz w:val="24"/>
          <w:lang w:val="zh-CN"/>
        </w:rPr>
        <w:t xml:space="preserve">完成第一阶段二轮延包工作后，通过检查确认，支付实际完成工作量的90%项目款，剩余10%项目款一年质保期满后支付。</w:t>
      </w:r>
      <w:r/>
    </w:p>
    <w:p>
      <w:pPr>
        <w:ind w:left="482"/>
        <w:rPr>
          <w:rFonts w:hint="eastAsia" w:ascii="仿宋" w:hAnsi="仿宋" w:eastAsia="仿宋" w:cs="仿宋"/>
          <w:b/>
          <w:sz w:val="24"/>
        </w:rPr>
      </w:pPr>
      <w:r>
        <w:rPr>
          <w:rFonts w:hint="eastAsia" w:ascii="仿宋" w:hAnsi="仿宋" w:eastAsia="仿宋" w:cs="仿宋"/>
          <w:b/>
          <w:sz w:val="24"/>
        </w:rPr>
        <w:t xml:space="preserve">第九条  验收</w:t>
      </w:r>
      <w:r/>
    </w:p>
    <w:p>
      <w:pPr>
        <w:ind w:firstLine="480"/>
        <w:rPr>
          <w:rFonts w:ascii="仿宋" w:hAnsi="仿宋" w:eastAsia="仿宋"/>
          <w:sz w:val="28"/>
          <w:szCs w:val="28"/>
        </w:rPr>
      </w:pPr>
      <w:r>
        <w:rPr>
          <w:rFonts w:hint="eastAsia" w:ascii="仿宋" w:hAnsi="仿宋" w:eastAsia="仿宋" w:cs="仿宋"/>
          <w:sz w:val="24"/>
        </w:rPr>
        <w:t xml:space="preserve">1.服务期限：</w:t>
      </w:r>
      <w:r>
        <w:rPr>
          <w:rFonts w:hint="eastAsia" w:ascii="仿宋" w:hAnsi="仿宋" w:eastAsia="仿宋"/>
          <w:sz w:val="24"/>
          <w:lang w:val="zh-CN"/>
        </w:rPr>
        <w:t xml:space="preserve">合同签订之日起至202</w:t>
      </w:r>
      <w:r>
        <w:rPr>
          <w:rFonts w:hint="eastAsia" w:ascii="仿宋" w:hAnsi="仿宋" w:eastAsia="仿宋"/>
          <w:sz w:val="24"/>
        </w:rPr>
        <w:t xml:space="preserve">6</w:t>
      </w:r>
      <w:r>
        <w:rPr>
          <w:rFonts w:hint="eastAsia" w:ascii="仿宋" w:hAnsi="仿宋" w:eastAsia="仿宋"/>
          <w:sz w:val="24"/>
          <w:lang w:val="zh-CN"/>
        </w:rPr>
        <w:t xml:space="preserve">年</w:t>
      </w:r>
      <w:r>
        <w:rPr>
          <w:rFonts w:hint="eastAsia" w:ascii="仿宋" w:hAnsi="仿宋" w:eastAsia="仿宋"/>
          <w:sz w:val="24"/>
        </w:rPr>
        <w:t xml:space="preserve">5</w:t>
      </w:r>
      <w:r>
        <w:rPr>
          <w:rFonts w:hint="eastAsia" w:ascii="仿宋" w:hAnsi="仿宋" w:eastAsia="仿宋"/>
          <w:sz w:val="24"/>
          <w:lang w:val="zh-CN"/>
        </w:rPr>
        <w:t xml:space="preserve">月底前完成试点镇约</w:t>
      </w:r>
      <w:r>
        <w:rPr>
          <w:rFonts w:hint="eastAsia" w:ascii="仿宋" w:hAnsi="仿宋" w:eastAsia="仿宋"/>
          <w:sz w:val="24"/>
        </w:rPr>
        <w:t xml:space="preserve">3.6</w:t>
      </w:r>
      <w:r>
        <w:rPr>
          <w:rFonts w:hint="eastAsia" w:ascii="仿宋" w:hAnsi="仿宋" w:eastAsia="仿宋"/>
          <w:sz w:val="24"/>
          <w:lang w:val="zh-CN"/>
        </w:rPr>
        <w:t xml:space="preserve">万农户农村土地承包经营权二轮到期后延长30年工作，并于2026年</w:t>
      </w:r>
      <w:r>
        <w:rPr>
          <w:rFonts w:hint="eastAsia" w:ascii="仿宋" w:hAnsi="仿宋" w:eastAsia="仿宋"/>
          <w:sz w:val="24"/>
        </w:rPr>
        <w:t xml:space="preserve">7</w:t>
      </w:r>
      <w:r>
        <w:rPr>
          <w:rFonts w:hint="eastAsia" w:ascii="仿宋" w:hAnsi="仿宋" w:eastAsia="仿宋"/>
          <w:sz w:val="24"/>
          <w:lang w:val="zh-CN"/>
        </w:rPr>
        <w:t xml:space="preserve">月底完成总结、提升工作。</w:t>
      </w:r>
      <w:r/>
    </w:p>
    <w:p>
      <w:pPr>
        <w:ind w:firstLine="480"/>
        <w:rPr>
          <w:rFonts w:hint="eastAsia" w:ascii="仿宋" w:hAnsi="仿宋" w:eastAsia="仿宋" w:cs="仿宋"/>
          <w:sz w:val="24"/>
        </w:rPr>
      </w:pPr>
      <w:r>
        <w:rPr>
          <w:rFonts w:hint="eastAsia" w:ascii="仿宋" w:hAnsi="仿宋" w:eastAsia="仿宋" w:cs="仿宋"/>
          <w:sz w:val="24"/>
        </w:rPr>
        <w:t xml:space="preserve">服务地点：甲方指定地点 。</w:t>
      </w:r>
      <w:r/>
    </w:p>
    <w:p>
      <w:pPr>
        <w:ind w:firstLine="480"/>
        <w:jc w:val="left"/>
        <w:widowControl/>
        <w:tabs>
          <w:tab w:val="left" w:pos="0" w:leader="none"/>
        </w:tabs>
        <w:rPr>
          <w:rFonts w:hint="eastAsia" w:ascii="仿宋" w:hAnsi="仿宋" w:eastAsia="仿宋" w:cs="仿宋"/>
          <w:sz w:val="24"/>
        </w:rPr>
      </w:pPr>
      <w:r>
        <w:rPr>
          <w:rFonts w:hint="eastAsia" w:ascii="仿宋" w:hAnsi="仿宋" w:eastAsia="仿宋" w:cs="仿宋"/>
          <w:sz w:val="24"/>
        </w:rPr>
        <w:t xml:space="preserve">2. 乙方应对提供的服务成果作出全面自查和整理，并列出清单，作为甲方验收和使用的服务条件依据，清单应随提供的服务成果交给甲方。</w:t>
      </w:r>
      <w:r/>
    </w:p>
    <w:p>
      <w:pPr>
        <w:ind w:firstLine="480"/>
        <w:rPr>
          <w:rFonts w:hint="eastAsia" w:ascii="仿宋" w:hAnsi="仿宋" w:eastAsia="仿宋" w:cs="仿宋"/>
          <w:sz w:val="24"/>
        </w:rPr>
      </w:pPr>
      <w:r>
        <w:rPr>
          <w:rFonts w:hint="eastAsia" w:ascii="仿宋" w:hAnsi="仿宋" w:eastAsia="仿宋" w:cs="仿宋"/>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2"/>
        <w:rPr>
          <w:rFonts w:hint="eastAsia" w:ascii="仿宋" w:hAnsi="仿宋" w:eastAsia="仿宋" w:cs="仿宋"/>
          <w:sz w:val="24"/>
        </w:rPr>
      </w:pPr>
      <w:r>
        <w:rPr>
          <w:rFonts w:hint="eastAsia" w:ascii="仿宋" w:hAnsi="仿宋" w:eastAsia="仿宋" w:cs="仿宋"/>
          <w:sz w:val="24"/>
        </w:rPr>
        <w:t xml:space="preserve">4.甲方可以视项目规模或复杂情况聘请专业人员参与验收，大型或复杂项目，以及涉及专业服务内容的应当邀请国家认可的第三方质量检测机构参与验收。</w:t>
      </w:r>
      <w:r/>
    </w:p>
    <w:p>
      <w:pPr>
        <w:ind w:firstLine="482"/>
        <w:rPr>
          <w:rFonts w:hint="eastAsia" w:ascii="仿宋" w:hAnsi="仿宋" w:eastAsia="仿宋" w:cs="仿宋"/>
          <w:sz w:val="24"/>
        </w:rPr>
      </w:pPr>
      <w:r>
        <w:rPr>
          <w:rFonts w:hint="eastAsia" w:ascii="仿宋" w:hAnsi="仿宋" w:eastAsia="仿宋" w:cs="仿宋"/>
          <w:sz w:val="24"/>
        </w:rPr>
        <w:t xml:space="preserve">5.如项目实施情况需要分阶段验收，则根据实际情况分阶段出具《履约验收报告》。</w:t>
      </w:r>
      <w:r/>
    </w:p>
    <w:p>
      <w:pPr>
        <w:ind w:firstLine="480"/>
        <w:rPr>
          <w:rFonts w:hint="eastAsia" w:ascii="仿宋" w:hAnsi="仿宋" w:eastAsia="仿宋" w:cs="仿宋"/>
          <w:sz w:val="24"/>
        </w:rPr>
      </w:pPr>
      <w:r>
        <w:rPr>
          <w:rFonts w:hint="eastAsia" w:ascii="仿宋" w:hAnsi="仿宋" w:eastAsia="仿宋" w:cs="仿宋"/>
          <w:sz w:val="24"/>
        </w:rPr>
        <w:t xml:space="preserve">6.如果合同双方对《履约验收报告》有分歧，双方须于出现分歧后</w:t>
      </w:r>
      <w:r>
        <w:rPr>
          <w:rFonts w:hint="eastAsia" w:ascii="仿宋" w:hAnsi="仿宋" w:eastAsia="仿宋" w:cs="仿宋"/>
          <w:sz w:val="24"/>
          <w:u w:val="single"/>
        </w:rPr>
        <w:t xml:space="preserve">7 </w:t>
      </w:r>
      <w:r>
        <w:rPr>
          <w:rFonts w:hint="eastAsia" w:ascii="仿宋" w:hAnsi="仿宋" w:eastAsia="仿宋" w:cs="仿宋"/>
          <w:sz w:val="24"/>
        </w:rPr>
        <w:t xml:space="preserve">天内给对方书面声明，以陈述己方的理由及要求，并附有关证据。分歧应通过协商解决。</w:t>
      </w:r>
      <w:r/>
    </w:p>
    <w:p>
      <w:pPr>
        <w:ind w:left="482"/>
        <w:rPr>
          <w:rFonts w:ascii="仿宋" w:hAnsi="仿宋" w:eastAsia="仿宋" w:cs="仿宋"/>
          <w:b/>
          <w:sz w:val="24"/>
        </w:rPr>
      </w:pPr>
      <w:r>
        <w:rPr>
          <w:rFonts w:hint="eastAsia" w:ascii="仿宋" w:hAnsi="仿宋" w:eastAsia="仿宋" w:cs="仿宋"/>
          <w:b/>
          <w:sz w:val="24"/>
        </w:rPr>
        <w:t xml:space="preserve">第十条  其他要求</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为了保证</w:t>
      </w:r>
      <w:r>
        <w:rPr>
          <w:rFonts w:hint="eastAsia" w:ascii="仿宋" w:hAnsi="仿宋" w:eastAsia="仿宋" w:cs="仿宋"/>
          <w:sz w:val="24"/>
        </w:rPr>
        <w:t xml:space="preserve">如皋市</w:t>
      </w:r>
      <w:r>
        <w:rPr>
          <w:rFonts w:hint="eastAsia" w:ascii="仿宋" w:hAnsi="仿宋" w:eastAsia="仿宋" w:cs="仿宋"/>
          <w:sz w:val="24"/>
          <w:lang w:val="zh-CN"/>
        </w:rPr>
        <w:t xml:space="preserve">农村土地承包经营权二轮到期延包30年数据的安全，在项目中有以下要求：</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）数据安全性</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项目要求数据建库工作全程在符合保密要求的环境下进行。供应方在实施过程中不能留有承包地块数据、自然资源数据的任何复制产品。</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）人员安全意识</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如皋市农村土地承包经营权二轮到期延包30年数据具备较高的保密性，要求实施单位加强对实施人员安全意识的培养。</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3</w:t>
      </w:r>
      <w:r>
        <w:rPr>
          <w:rFonts w:hint="eastAsia" w:ascii="仿宋" w:hAnsi="仿宋" w:eastAsia="仿宋" w:cs="仿宋"/>
          <w:sz w:val="24"/>
          <w:lang w:val="zh-CN"/>
        </w:rPr>
        <w:t xml:space="preserve">）人员素质的保证</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该项目参与人员必须是素质高、品质好、作风过硬的技术人员，尤其是在关键业务岗位上的人员，如数据管理、数据维护等。</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4</w:t>
      </w:r>
      <w:r>
        <w:rPr>
          <w:rFonts w:hint="eastAsia" w:ascii="仿宋" w:hAnsi="仿宋" w:eastAsia="仿宋" w:cs="仿宋"/>
          <w:sz w:val="24"/>
          <w:lang w:val="zh-CN"/>
        </w:rPr>
        <w:t xml:space="preserve">）网络安全性</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网络安全包括物理的和逻辑的网络安全。要求乙方在实施的过程中，所使用的终端设备不能连接到外部网络，以免数据被非法修改和复制。</w:t>
      </w:r>
      <w:r/>
    </w:p>
    <w:p>
      <w:pPr>
        <w:ind w:left="482"/>
        <w:rPr>
          <w:rFonts w:hint="eastAsia" w:ascii="仿宋" w:hAnsi="仿宋" w:eastAsia="仿宋" w:cs="仿宋"/>
          <w:b/>
          <w:sz w:val="24"/>
        </w:rPr>
      </w:pPr>
      <w:r>
        <w:rPr>
          <w:rFonts w:hint="eastAsia" w:ascii="仿宋" w:hAnsi="仿宋" w:eastAsia="仿宋" w:cs="仿宋"/>
          <w:b/>
          <w:sz w:val="24"/>
        </w:rPr>
        <w:t xml:space="preserve">第十一条  项目管理服务</w:t>
      </w:r>
      <w:r/>
    </w:p>
    <w:p>
      <w:pPr>
        <w:ind w:firstLine="480"/>
        <w:rPr>
          <w:rFonts w:hint="eastAsia" w:ascii="仿宋" w:hAnsi="仿宋" w:eastAsia="仿宋" w:cs="仿宋"/>
          <w:sz w:val="24"/>
        </w:rPr>
      </w:pPr>
      <w:r>
        <w:rPr>
          <w:rFonts w:hint="eastAsia" w:ascii="仿宋" w:hAnsi="仿宋" w:eastAsia="仿宋" w:cs="仿宋"/>
          <w:sz w:val="24"/>
        </w:rPr>
        <w:t xml:space="preserve">甲乙双方要指定不少于一人全权全程负责本项目服务的落实，包括服务的咨询、执行和后续工作。</w:t>
      </w:r>
      <w:r/>
    </w:p>
    <w:p>
      <w:pPr>
        <w:ind w:firstLine="481"/>
        <w:rPr>
          <w:rFonts w:hint="eastAsia" w:ascii="仿宋" w:hAnsi="仿宋" w:eastAsia="仿宋" w:cs="仿宋"/>
          <w:sz w:val="24"/>
        </w:rPr>
      </w:pPr>
      <w:r>
        <w:rPr>
          <w:rFonts w:hint="eastAsia" w:ascii="仿宋" w:hAnsi="仿宋" w:eastAsia="仿宋" w:cs="仿宋"/>
          <w:sz w:val="24"/>
        </w:rPr>
        <w:t xml:space="preserve">甲方项目负责人姓名：</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1"/>
        <w:rPr>
          <w:rFonts w:hint="eastAsia" w:ascii="仿宋" w:hAnsi="仿宋" w:eastAsia="仿宋" w:cs="仿宋"/>
          <w:sz w:val="24"/>
        </w:rPr>
      </w:pPr>
      <w:r>
        <w:rPr>
          <w:rFonts w:hint="eastAsia" w:ascii="仿宋" w:hAnsi="仿宋" w:eastAsia="仿宋" w:cs="仿宋"/>
          <w:sz w:val="24"/>
        </w:rPr>
        <w:t xml:space="preserve">乙方项目负责人姓名：</w:t>
      </w:r>
      <w:r>
        <w:rPr>
          <w:rFonts w:hint="eastAsia"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left="482"/>
        <w:rPr>
          <w:rFonts w:hint="eastAsia" w:ascii="仿宋" w:hAnsi="仿宋" w:eastAsia="仿宋" w:cs="仿宋"/>
          <w:b/>
          <w:sz w:val="24"/>
        </w:rPr>
      </w:pPr>
      <w:r>
        <w:rPr>
          <w:rFonts w:hint="eastAsia" w:ascii="仿宋" w:hAnsi="仿宋" w:eastAsia="仿宋" w:cs="仿宋"/>
          <w:b/>
          <w:sz w:val="24"/>
        </w:rPr>
        <w:t xml:space="preserve">第十二条  分包</w:t>
      </w:r>
      <w:r/>
    </w:p>
    <w:p>
      <w:pPr>
        <w:ind w:firstLine="480"/>
        <w:rPr>
          <w:rFonts w:hint="eastAsia" w:ascii="仿宋" w:hAnsi="仿宋" w:eastAsia="仿宋" w:cs="仿宋"/>
          <w:strike/>
          <w:sz w:val="24"/>
        </w:rPr>
      </w:pPr>
      <w:r>
        <w:rPr>
          <w:rFonts w:hint="eastAsia" w:ascii="仿宋" w:hAnsi="仿宋" w:eastAsia="仿宋" w:cs="仿宋"/>
          <w:sz w:val="24"/>
        </w:rPr>
        <w:t xml:space="preserve">除采购文件事先说明、且经甲方事先书面同意外，乙方不得分包、转包其应履行的合同义务。</w:t>
      </w:r>
      <w:r/>
    </w:p>
    <w:p>
      <w:pPr>
        <w:ind w:firstLine="482"/>
        <w:rPr>
          <w:rFonts w:hint="eastAsia" w:ascii="仿宋" w:hAnsi="仿宋" w:eastAsia="仿宋" w:cs="仿宋"/>
          <w:b/>
          <w:sz w:val="24"/>
        </w:rPr>
      </w:pPr>
      <w:r>
        <w:rPr>
          <w:rFonts w:hint="eastAsia" w:ascii="仿宋" w:hAnsi="仿宋" w:eastAsia="仿宋" w:cs="仿宋"/>
          <w:b/>
          <w:sz w:val="24"/>
        </w:rPr>
        <w:t xml:space="preserve">第十三条  合同的生效</w:t>
      </w:r>
      <w:r/>
    </w:p>
    <w:p>
      <w:pPr>
        <w:ind w:firstLine="480"/>
        <w:rPr>
          <w:rFonts w:hint="eastAsia" w:ascii="仿宋" w:hAnsi="仿宋" w:eastAsia="仿宋" w:cs="仿宋"/>
          <w:sz w:val="24"/>
        </w:rPr>
      </w:pPr>
      <w:r>
        <w:rPr>
          <w:rFonts w:hint="eastAsia" w:ascii="仿宋" w:hAnsi="仿宋" w:eastAsia="仿宋" w:cs="仿宋"/>
          <w:sz w:val="24"/>
        </w:rPr>
        <w:t xml:space="preserve">1.本合同经甲乙双方授权代表签字并加盖公章或合同专用章后生效。</w:t>
      </w:r>
      <w:r/>
    </w:p>
    <w:p>
      <w:pPr>
        <w:ind w:firstLine="480"/>
        <w:rPr>
          <w:rFonts w:hint="eastAsia" w:ascii="仿宋" w:hAnsi="仿宋" w:eastAsia="仿宋" w:cs="仿宋"/>
          <w:sz w:val="24"/>
        </w:rPr>
      </w:pPr>
      <w:r>
        <w:rPr>
          <w:rFonts w:hint="eastAsia" w:ascii="仿宋" w:hAnsi="仿宋" w:eastAsia="仿宋" w:cs="仿宋"/>
          <w:sz w:val="24"/>
        </w:rPr>
        <w:t xml:space="preserve">2.生效后，除《政府采购法》第49条、第50条第二款规定的情形外，甲乙双方不得擅自变更、中止或终止合同。</w:t>
      </w:r>
      <w:r/>
    </w:p>
    <w:p>
      <w:pPr>
        <w:ind w:left="482"/>
        <w:rPr>
          <w:rFonts w:hint="eastAsia" w:ascii="仿宋" w:hAnsi="仿宋" w:eastAsia="仿宋" w:cs="仿宋"/>
          <w:b/>
          <w:sz w:val="24"/>
        </w:rPr>
      </w:pPr>
      <w:r>
        <w:rPr>
          <w:rFonts w:hint="eastAsia" w:ascii="仿宋" w:hAnsi="仿宋" w:eastAsia="仿宋" w:cs="仿宋"/>
          <w:b/>
          <w:sz w:val="24"/>
        </w:rPr>
        <w:t xml:space="preserve">第十四条  违约责任</w:t>
      </w:r>
      <w:r/>
    </w:p>
    <w:p>
      <w:pPr>
        <w:ind w:firstLine="480"/>
        <w:rPr>
          <w:rFonts w:hint="eastAsia" w:ascii="仿宋" w:hAnsi="仿宋" w:eastAsia="仿宋" w:cs="仿宋"/>
          <w:sz w:val="24"/>
        </w:rPr>
      </w:pPr>
      <w:r>
        <w:rPr>
          <w:rFonts w:hint="eastAsia" w:ascii="仿宋" w:hAnsi="仿宋" w:eastAsia="仿宋" w:cs="仿宋"/>
          <w:sz w:val="24"/>
        </w:rPr>
        <w:t xml:space="preserve">1.乙方所提供的服务成果不符合本合同规定的，甲方有权拒收，乙方在得到甲方通知之日起3个工作日内采取补救措施，逾期仍未采取有效措施的，甲方有权要求乙方赔偿因此造成的损失；同时乙方应向甲方支付合同总价3％的违约金。</w:t>
      </w:r>
      <w:r/>
    </w:p>
    <w:p>
      <w:pPr>
        <w:ind w:firstLine="480"/>
        <w:rPr>
          <w:rFonts w:hint="eastAsia" w:ascii="仿宋" w:hAnsi="仿宋" w:eastAsia="仿宋" w:cs="仿宋"/>
          <w:sz w:val="24"/>
        </w:rPr>
      </w:pPr>
      <w:r>
        <w:rPr>
          <w:rFonts w:hint="eastAsia" w:ascii="仿宋" w:hAnsi="仿宋" w:eastAsia="仿宋" w:cs="仿宋"/>
          <w:sz w:val="24"/>
        </w:rPr>
        <w:t xml:space="preserve">2、乙方在项目服务过程中中必须严格遵守相关的法规、规范和甲方的规定，督促现场人员规范操作，采取严格有力的安全防护措施，做好安全防护工作，确保检测人员者的人身安全,并接受甲方定期或不定期检查,一切安全责任均由乙方自负。</w:t>
      </w:r>
      <w:r/>
    </w:p>
    <w:p>
      <w:pPr>
        <w:ind w:firstLine="480"/>
        <w:rPr>
          <w:rFonts w:hint="eastAsia" w:ascii="仿宋" w:hAnsi="仿宋" w:eastAsia="仿宋" w:cs="仿宋"/>
          <w:sz w:val="24"/>
        </w:rPr>
      </w:pPr>
      <w:r>
        <w:rPr>
          <w:rFonts w:hint="eastAsia" w:ascii="仿宋" w:hAnsi="仿宋" w:eastAsia="仿宋" w:cs="仿宋"/>
          <w:sz w:val="24"/>
        </w:rPr>
        <w:t xml:space="preserve">3.甲方无正当理由拒绝接收服务，甲方应向乙方偿付拒付服务费用1％的违约金。</w:t>
      </w:r>
      <w:r/>
    </w:p>
    <w:p>
      <w:pPr>
        <w:ind w:firstLine="480"/>
        <w:rPr>
          <w:rFonts w:hint="eastAsia" w:ascii="仿宋" w:hAnsi="仿宋" w:eastAsia="仿宋" w:cs="仿宋"/>
          <w:sz w:val="24"/>
        </w:rPr>
      </w:pPr>
      <w:r>
        <w:rPr>
          <w:rFonts w:hint="eastAsia" w:ascii="仿宋" w:hAnsi="仿宋" w:eastAsia="仿宋" w:cs="仿宋"/>
          <w:sz w:val="24"/>
        </w:rPr>
        <w:t xml:space="preserve">4.乙方无正当理由逾期提供服务的，每逾期1天，乙方向甲方偿付合同总额的5‰的违约金。如乙方逾期达10天，甲方有权解除合同，甲方解除合同的通知自到达乙方时生效。在此情况下，乙方给甲方造成的实际损失高于违约金的，对高出违约金的部分乙方应予以赔偿。</w:t>
      </w:r>
      <w:r/>
    </w:p>
    <w:p>
      <w:pPr>
        <w:ind w:firstLine="480"/>
        <w:rPr>
          <w:rFonts w:hint="eastAsia" w:ascii="仿宋" w:hAnsi="仿宋" w:eastAsia="仿宋" w:cs="仿宋"/>
          <w:sz w:val="24"/>
        </w:rPr>
      </w:pPr>
      <w:r>
        <w:rPr>
          <w:rFonts w:hint="eastAsia" w:ascii="仿宋" w:hAnsi="仿宋" w:eastAsia="仿宋" w:cs="仿宋"/>
          <w:sz w:val="24"/>
        </w:rPr>
        <w:t xml:space="preserve">5.其它未尽事宜，以《民法典》和《政府采购法》等有关法律法规规定为准，无相关规定的，双方协商解决。</w:t>
      </w:r>
      <w:r/>
    </w:p>
    <w:p>
      <w:pPr>
        <w:ind w:left="482"/>
        <w:rPr>
          <w:rFonts w:hint="eastAsia" w:ascii="仿宋" w:hAnsi="仿宋" w:eastAsia="仿宋" w:cs="仿宋"/>
          <w:b/>
          <w:sz w:val="24"/>
        </w:rPr>
      </w:pPr>
      <w:r>
        <w:rPr>
          <w:rFonts w:hint="eastAsia" w:ascii="仿宋" w:hAnsi="仿宋" w:eastAsia="仿宋" w:cs="仿宋"/>
          <w:b/>
          <w:sz w:val="24"/>
        </w:rPr>
        <w:t xml:space="preserve">第十五条  不可抗力</w:t>
      </w:r>
      <w:r/>
    </w:p>
    <w:p>
      <w:pPr>
        <w:ind w:firstLine="480"/>
        <w:rPr>
          <w:rFonts w:hint="eastAsia" w:ascii="仿宋" w:hAnsi="仿宋" w:eastAsia="仿宋" w:cs="仿宋"/>
          <w:sz w:val="24"/>
        </w:rPr>
      </w:pPr>
      <w:r>
        <w:rPr>
          <w:rFonts w:hint="eastAsia" w:ascii="仿宋" w:hAnsi="仿宋" w:eastAsia="仿宋" w:cs="仿宋"/>
          <w:sz w:val="24"/>
        </w:rPr>
        <w:t xml:space="preserve">甲、乙方中任何一方，因不可抗力不能按时或完全履行合同的，应及时通知对方，并在3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eastAsia" w:ascii="仿宋" w:hAnsi="仿宋" w:eastAsia="仿宋" w:cs="仿宋"/>
          <w:b/>
          <w:sz w:val="24"/>
        </w:rPr>
      </w:pPr>
      <w:r>
        <w:rPr>
          <w:rFonts w:hint="eastAsia" w:ascii="仿宋" w:hAnsi="仿宋" w:eastAsia="仿宋" w:cs="仿宋"/>
          <w:b/>
          <w:sz w:val="24"/>
        </w:rPr>
        <w:t xml:space="preserve">第十六条  争议的解决方式</w:t>
      </w:r>
      <w:r/>
    </w:p>
    <w:p>
      <w:pPr>
        <w:ind w:firstLine="480"/>
        <w:rPr>
          <w:rFonts w:hint="eastAsia" w:ascii="仿宋" w:hAnsi="仿宋" w:eastAsia="仿宋" w:cs="仿宋"/>
          <w:sz w:val="24"/>
        </w:rPr>
      </w:pPr>
      <w:r>
        <w:rPr>
          <w:rFonts w:hint="eastAsia" w:ascii="仿宋" w:hAnsi="仿宋" w:eastAsia="仿宋" w:cs="仿宋"/>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 w:hAnsi="仿宋" w:eastAsia="仿宋" w:cs="仿宋"/>
          <w:sz w:val="24"/>
        </w:rPr>
      </w:pPr>
      <w:r>
        <w:rPr>
          <w:rFonts w:hint="eastAsia" w:ascii="仿宋" w:hAnsi="仿宋" w:eastAsia="仿宋" w:cs="仿宋"/>
          <w:sz w:val="24"/>
        </w:rPr>
        <w:t xml:space="preserve">2.在解释或者执行本合同的过程中发生争议时，双方应通过协商方式解决。</w:t>
      </w:r>
      <w:r/>
    </w:p>
    <w:p>
      <w:pPr>
        <w:ind w:firstLine="480"/>
        <w:rPr>
          <w:rFonts w:hint="eastAsia" w:ascii="仿宋" w:hAnsi="仿宋" w:eastAsia="仿宋" w:cs="仿宋"/>
          <w:sz w:val="24"/>
        </w:rPr>
      </w:pPr>
      <w:r>
        <w:rPr>
          <w:rFonts w:hint="eastAsia" w:ascii="仿宋" w:hAnsi="仿宋" w:eastAsia="仿宋" w:cs="仿宋"/>
          <w:sz w:val="24"/>
        </w:rPr>
        <w:t xml:space="preserve">3.经协商不能解决的争议，双方可选择以下第1种方式解决：</w:t>
      </w:r>
      <w:r/>
    </w:p>
    <w:p>
      <w:pPr>
        <w:ind w:firstLine="480"/>
        <w:rPr>
          <w:rFonts w:hint="eastAsia" w:ascii="仿宋" w:hAnsi="仿宋" w:eastAsia="仿宋" w:cs="仿宋"/>
          <w:sz w:val="24"/>
        </w:rPr>
      </w:pPr>
      <w:r>
        <w:rPr>
          <w:rFonts w:hint="eastAsia" w:ascii="仿宋" w:hAnsi="仿宋" w:eastAsia="仿宋" w:cs="仿宋"/>
          <w:sz w:val="24"/>
        </w:rPr>
        <w:t xml:space="preserve">①向如皋市人民法院提起诉讼；</w:t>
      </w:r>
      <w:r/>
    </w:p>
    <w:p>
      <w:pPr>
        <w:ind w:firstLine="480"/>
        <w:rPr>
          <w:rFonts w:hint="eastAsia" w:ascii="仿宋" w:hAnsi="仿宋" w:eastAsia="仿宋" w:cs="仿宋"/>
          <w:sz w:val="24"/>
        </w:rPr>
      </w:pPr>
      <w:r>
        <w:rPr>
          <w:rFonts w:hint="eastAsia" w:ascii="仿宋" w:hAnsi="仿宋" w:eastAsia="仿宋" w:cs="仿宋"/>
          <w:sz w:val="24"/>
        </w:rPr>
        <w:t xml:space="preserve">②向南通市仲裁委员会提出仲裁。</w:t>
      </w:r>
      <w:r/>
    </w:p>
    <w:p>
      <w:pPr>
        <w:ind w:firstLine="480"/>
        <w:rPr>
          <w:rFonts w:hint="eastAsia" w:ascii="仿宋" w:hAnsi="仿宋" w:eastAsia="仿宋" w:cs="仿宋"/>
          <w:sz w:val="24"/>
        </w:rPr>
      </w:pPr>
      <w:r>
        <w:rPr>
          <w:rFonts w:hint="eastAsia" w:ascii="仿宋" w:hAnsi="仿宋" w:eastAsia="仿宋" w:cs="仿宋"/>
          <w:sz w:val="24"/>
        </w:rPr>
        <w:t xml:space="preserve">4.在法院审理和仲裁期间，除有争议部分外，本合同其他部分可以履行的仍应按合同条款继续履行。</w:t>
      </w:r>
      <w:r/>
    </w:p>
    <w:p>
      <w:pPr>
        <w:ind w:left="482"/>
        <w:rPr>
          <w:rFonts w:hint="eastAsia" w:ascii="仿宋" w:hAnsi="仿宋" w:eastAsia="仿宋" w:cs="仿宋"/>
          <w:b/>
          <w:sz w:val="24"/>
        </w:rPr>
      </w:pPr>
      <w:r>
        <w:rPr>
          <w:rFonts w:hint="eastAsia" w:ascii="仿宋" w:hAnsi="仿宋" w:eastAsia="仿宋" w:cs="仿宋"/>
          <w:b/>
          <w:sz w:val="24"/>
        </w:rPr>
        <w:t xml:space="preserve">第十七条  其他</w:t>
      </w:r>
      <w:r/>
    </w:p>
    <w:p>
      <w:pPr>
        <w:ind w:firstLine="480"/>
        <w:rPr>
          <w:rFonts w:hint="eastAsia" w:ascii="仿宋" w:hAnsi="仿宋" w:eastAsia="仿宋" w:cs="仿宋"/>
          <w:sz w:val="24"/>
        </w:rPr>
      </w:pPr>
      <w:r>
        <w:rPr>
          <w:rFonts w:hint="eastAsia" w:ascii="仿宋" w:hAnsi="仿宋" w:eastAsia="仿宋" w:cs="仿宋"/>
          <w:sz w:val="24"/>
        </w:rPr>
        <w:t xml:space="preserve">符合《政府采购法》第49条规定的，经双方协商，办理政府采购手续后，可签订补充合同，所签订的补充合同与本合同具有同等法律效力。</w:t>
      </w:r>
      <w:r/>
    </w:p>
    <w:p>
      <w:pPr>
        <w:ind w:firstLine="480"/>
        <w:rPr>
          <w:rFonts w:hint="eastAsia" w:ascii="仿宋" w:hAnsi="仿宋" w:eastAsia="仿宋" w:cs="仿宋"/>
          <w:sz w:val="24"/>
        </w:rPr>
      </w:pPr>
      <w:r>
        <w:rPr>
          <w:rFonts w:hint="eastAsia" w:ascii="仿宋" w:hAnsi="仿宋" w:eastAsia="仿宋" w:cs="仿宋"/>
          <w:sz w:val="24"/>
        </w:rPr>
        <w:t xml:space="preserve">本合同一式陆份，甲方执肆份，乙方执贰份</w:t>
      </w:r>
      <w:r>
        <w:rPr>
          <w:rFonts w:hint="eastAsia" w:ascii="仿宋" w:hAnsi="仿宋" w:eastAsia="仿宋" w:cs="仿宋"/>
          <w:sz w:val="24"/>
        </w:rPr>
        <w:t xml:space="preserve">。</w:t>
      </w:r>
      <w:r/>
    </w:p>
    <w:p>
      <w:pPr>
        <w:ind w:firstLine="480"/>
        <w:rPr>
          <w:rFonts w:hint="eastAsia" w:ascii="仿宋" w:hAnsi="仿宋" w:eastAsia="仿宋" w:cs="仿宋"/>
          <w:sz w:val="24"/>
        </w:rPr>
      </w:pPr>
      <w:r>
        <w:rPr>
          <w:rFonts w:hint="eastAsia" w:ascii="仿宋" w:hAnsi="仿宋" w:eastAsia="仿宋" w:cs="仿宋"/>
          <w:sz w:val="24"/>
        </w:rPr>
      </w:r>
      <w:r/>
    </w:p>
    <w:tbl>
      <w:tblPr>
        <w:tblStyle w:val="62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甲方（公章）：</w:t>
            </w:r>
            <w:r/>
          </w:p>
          <w:p>
            <w:pPr>
              <w:rPr>
                <w:rFonts w:hint="eastAsia" w:ascii="仿宋" w:hAnsi="仿宋" w:eastAsia="仿宋" w:cs="仿宋"/>
                <w:sz w:val="24"/>
              </w:rPr>
            </w:pPr>
            <w:r>
              <w:rPr>
                <w:rFonts w:hint="eastAsia" w:ascii="仿宋" w:hAnsi="仿宋" w:eastAsia="仿宋" w:cs="仿宋"/>
                <w:sz w:val="24"/>
              </w:rPr>
              <w:t xml:space="preserve">地址：</w:t>
            </w:r>
            <w:r/>
          </w:p>
          <w:p>
            <w:pPr>
              <w:rPr>
                <w:rFonts w:hint="eastAsia" w:ascii="仿宋" w:hAnsi="仿宋" w:eastAsia="仿宋" w:cs="仿宋"/>
                <w:sz w:val="24"/>
              </w:rPr>
            </w:pPr>
            <w:r>
              <w:rPr>
                <w:rFonts w:hint="eastAsia" w:ascii="仿宋" w:hAnsi="仿宋" w:eastAsia="仿宋" w:cs="仿宋"/>
                <w:sz w:val="24"/>
              </w:rPr>
              <w:t xml:space="preserve">法定代表人（授权人）：</w:t>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jc w:val="right"/>
              <w:rPr>
                <w:rFonts w:hint="eastAsia" w:ascii="仿宋" w:hAnsi="仿宋" w:eastAsia="仿宋" w:cs="仿宋"/>
                <w:sz w:val="24"/>
              </w:rPr>
            </w:pPr>
            <w:r>
              <w:rPr>
                <w:rFonts w:hint="eastAsia" w:ascii="仿宋" w:hAnsi="仿宋" w:eastAsia="仿宋" w:cs="仿宋"/>
                <w:sz w:val="24"/>
              </w:rPr>
              <w:t xml:space="preserve">年  月  日</w:t>
            </w:r>
            <w:r/>
          </w:p>
        </w:tc>
        <w:tc>
          <w:tcPr>
            <w:tcW w:w="4261"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乙方（公章）：</w:t>
            </w:r>
            <w:r/>
          </w:p>
          <w:p>
            <w:pPr>
              <w:rPr>
                <w:rFonts w:hint="eastAsia" w:ascii="仿宋" w:hAnsi="仿宋" w:eastAsia="仿宋" w:cs="仿宋"/>
                <w:sz w:val="24"/>
              </w:rPr>
            </w:pPr>
            <w:r>
              <w:rPr>
                <w:rFonts w:hint="eastAsia" w:ascii="仿宋" w:hAnsi="仿宋" w:eastAsia="仿宋" w:cs="仿宋"/>
                <w:sz w:val="24"/>
              </w:rPr>
              <w:t xml:space="preserve">地址：</w:t>
            </w:r>
            <w:r/>
          </w:p>
          <w:p>
            <w:pPr>
              <w:rPr>
                <w:rFonts w:hint="eastAsia" w:ascii="仿宋" w:hAnsi="仿宋" w:eastAsia="仿宋" w:cs="仿宋"/>
                <w:sz w:val="24"/>
              </w:rPr>
            </w:pPr>
            <w:r>
              <w:rPr>
                <w:rFonts w:hint="eastAsia" w:ascii="仿宋" w:hAnsi="仿宋" w:eastAsia="仿宋" w:cs="仿宋"/>
                <w:sz w:val="24"/>
              </w:rPr>
              <w:t xml:space="preserve">法定代表人（授权人）：</w:t>
            </w:r>
            <w:r/>
          </w:p>
          <w:p>
            <w:pPr>
              <w:rPr>
                <w:rFonts w:hint="eastAsia" w:ascii="仿宋" w:hAnsi="仿宋" w:eastAsia="仿宋" w:cs="仿宋"/>
                <w:sz w:val="24"/>
              </w:rPr>
            </w:pPr>
            <w:r>
              <w:rPr>
                <w:rFonts w:hint="eastAsia" w:ascii="仿宋" w:hAnsi="仿宋" w:eastAsia="仿宋" w:cs="仿宋"/>
                <w:sz w:val="24"/>
              </w:rPr>
              <w:t xml:space="preserve">开户行：</w:t>
            </w:r>
            <w:r/>
          </w:p>
          <w:p>
            <w:pPr>
              <w:rPr>
                <w:rFonts w:hint="eastAsia" w:ascii="仿宋" w:hAnsi="仿宋" w:eastAsia="仿宋" w:cs="仿宋"/>
                <w:sz w:val="24"/>
              </w:rPr>
            </w:pPr>
            <w:r>
              <w:rPr>
                <w:rFonts w:hint="eastAsia" w:ascii="仿宋" w:hAnsi="仿宋" w:eastAsia="仿宋" w:cs="仿宋"/>
                <w:sz w:val="24"/>
              </w:rPr>
              <w:t xml:space="preserve">银行账号：</w:t>
            </w:r>
            <w:r/>
          </w:p>
          <w:p>
            <w:pPr>
              <w:jc w:val="right"/>
              <w:rPr>
                <w:rFonts w:hint="eastAsia" w:ascii="仿宋" w:hAnsi="仿宋" w:eastAsia="仿宋" w:cs="仿宋"/>
                <w:sz w:val="24"/>
              </w:rPr>
            </w:pPr>
            <w:r>
              <w:rPr>
                <w:rFonts w:hint="eastAsia" w:ascii="仿宋" w:hAnsi="仿宋" w:eastAsia="仿宋" w:cs="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ascii="仿宋" w:hAnsi="仿宋" w:eastAsia="仿宋"/>
          <w:sz w:val="24"/>
        </w:rPr>
      </w:pPr>
      <w:r>
        <w:rPr>
          <w:rFonts w:hint="eastAsia" w:ascii="仿宋" w:hAnsi="仿宋" w:eastAsia="仿宋"/>
          <w:sz w:val="24"/>
        </w:rPr>
        <w:t xml:space="preserve">附件</w:t>
      </w:r>
      <w:r/>
    </w:p>
    <w:p>
      <w:pPr>
        <w:jc w:val="center"/>
        <w:rPr>
          <w:rFonts w:ascii="黑体" w:hAnsi="宋体" w:eastAsia="黑体"/>
          <w:sz w:val="24"/>
        </w:rPr>
      </w:pPr>
      <w:r>
        <w:rPr>
          <w:rFonts w:hint="eastAsia" w:ascii="黑体" w:hAnsi="宋体" w:eastAsia="黑体"/>
          <w:sz w:val="24"/>
        </w:rPr>
        <w:t xml:space="preserve">服务明细项目一览表</w:t>
      </w:r>
      <w:r/>
    </w:p>
    <w:tbl>
      <w:tblPr>
        <w:tblStyle w:val="6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71"/>
        <w:gridCol w:w="2576"/>
        <w:gridCol w:w="494"/>
        <w:gridCol w:w="494"/>
        <w:gridCol w:w="857"/>
        <w:gridCol w:w="904"/>
        <w:gridCol w:w="1233"/>
      </w:tblGrid>
      <w:tr>
        <w:trPr>
          <w:cantSplit/>
          <w:jc w:val="center"/>
        </w:trPr>
        <w:tc>
          <w:tcPr>
            <w:tcW w:w="699"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序号</w:t>
            </w:r>
            <w:r/>
          </w:p>
        </w:tc>
        <w:tc>
          <w:tcPr>
            <w:tcW w:w="127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服务名称</w:t>
            </w:r>
            <w:r/>
          </w:p>
        </w:tc>
        <w:tc>
          <w:tcPr>
            <w:tcW w:w="2574"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服务内容</w:t>
            </w:r>
            <w:r/>
          </w:p>
        </w:tc>
        <w:tc>
          <w:tcPr>
            <w:tcW w:w="494"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计量单位</w:t>
            </w:r>
            <w:r/>
          </w:p>
        </w:tc>
        <w:tc>
          <w:tcPr>
            <w:tcW w:w="494"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工作量</w:t>
            </w:r>
            <w:r/>
          </w:p>
        </w:tc>
        <w:tc>
          <w:tcPr>
            <w:tcW w:w="85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单 价</w:t>
            </w:r>
            <w:r/>
          </w:p>
          <w:p>
            <w:pPr>
              <w:jc w:val="center"/>
              <w:widowControl/>
              <w:rPr>
                <w:rFonts w:hint="eastAsia" w:ascii="仿宋" w:hAnsi="仿宋" w:eastAsia="仿宋" w:cs="仿宋"/>
                <w:sz w:val="24"/>
              </w:rPr>
            </w:pPr>
            <w:r>
              <w:rPr>
                <w:rFonts w:hint="eastAsia" w:ascii="仿宋" w:hAnsi="仿宋" w:eastAsia="仿宋" w:cs="仿宋"/>
                <w:sz w:val="24"/>
              </w:rPr>
              <w:t xml:space="preserve">（元）</w:t>
            </w:r>
            <w:r/>
          </w:p>
        </w:tc>
        <w:tc>
          <w:tcPr>
            <w:tcW w:w="903"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总 价</w:t>
            </w:r>
            <w:r/>
          </w:p>
          <w:p>
            <w:pPr>
              <w:jc w:val="center"/>
              <w:widowControl/>
              <w:rPr>
                <w:rFonts w:hint="eastAsia" w:ascii="仿宋" w:hAnsi="仿宋" w:eastAsia="仿宋" w:cs="仿宋"/>
                <w:sz w:val="24"/>
              </w:rPr>
            </w:pPr>
            <w:r>
              <w:rPr>
                <w:rFonts w:hint="eastAsia" w:ascii="仿宋" w:hAnsi="仿宋" w:eastAsia="仿宋" w:cs="仿宋"/>
                <w:sz w:val="24"/>
              </w:rPr>
              <w:t xml:space="preserve">（元）</w:t>
            </w:r>
            <w:r/>
          </w:p>
        </w:tc>
        <w:tc>
          <w:tcPr>
            <w:tcW w:w="123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备注</w:t>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（视明细项目加行）</w:t>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257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494"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856"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gridSpan w:val="4"/>
            <w:tcW w:w="4418"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易耗品</w:t>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gridSpan w:val="4"/>
            <w:tcW w:w="4418"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专用工具</w:t>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gridSpan w:val="4"/>
            <w:tcW w:w="4418"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调试费</w:t>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gridSpan w:val="4"/>
            <w:tcW w:w="4418"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培训费</w:t>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tcW w:w="699"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70"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gridSpan w:val="4"/>
            <w:tcW w:w="4418"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其他</w:t>
            </w:r>
            <w:r/>
          </w:p>
        </w:tc>
        <w:tc>
          <w:tcPr>
            <w:tcW w:w="903"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c>
          <w:tcPr>
            <w:tcW w:w="123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r>
            <w:r/>
          </w:p>
        </w:tc>
      </w:tr>
      <w:tr>
        <w:trPr>
          <w:cantSplit/>
          <w:jc w:val="center"/>
        </w:trPr>
        <w:tc>
          <w:tcPr>
            <w:gridSpan w:val="8"/>
            <w:tcW w:w="8522" w:type="dxa"/>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大写：                                           合同价：      元</w:t>
            </w:r>
            <w:r/>
          </w:p>
        </w:tc>
      </w:tr>
    </w:tbl>
    <w:p>
      <w:pPr>
        <w:jc w:val="center"/>
        <w:spacing w:before="120" w:after="120"/>
        <w:rPr>
          <w:rFonts w:ascii="Arial Unicode MS" w:hAnsi="Arial" w:eastAsia="Arial Unicode MS"/>
          <w:bCs/>
          <w:sz w:val="32"/>
          <w:szCs w:val="32"/>
        </w:rPr>
      </w:pPr>
      <w:r>
        <w:rPr>
          <w:rFonts w:ascii="Arial Unicode MS" w:hAnsi="Arial" w:eastAsia="Arial Unicode MS"/>
          <w:bCs/>
          <w:sz w:val="32"/>
          <w:szCs w:val="32"/>
        </w:rPr>
      </w:r>
      <w:r/>
    </w:p>
    <w:p>
      <w:pPr>
        <w:rPr>
          <w:rFonts w:ascii="Calibri" w:hAnsi="Calibri"/>
        </w:rPr>
      </w:pPr>
      <w:r>
        <w:rPr>
          <w:rFonts w:ascii="Calibri" w:hAnsi="Calibri"/>
        </w:rPr>
      </w:r>
      <w:r/>
    </w:p>
    <w:p>
      <w:pPr>
        <w:pStyle w:val="666"/>
        <w:ind w:firstLine="0"/>
        <w:jc w:val="center"/>
        <w:spacing w:line="240" w:lineRule="auto"/>
        <w:rPr>
          <w:rFonts w:ascii="Arial Unicode MS" w:eastAsia="Arial Unicode MS"/>
          <w:bCs/>
          <w:sz w:val="32"/>
          <w:szCs w:val="32"/>
        </w:rPr>
      </w:pPr>
      <w:r>
        <w:rPr>
          <w:rFonts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before="0" w:after="0" w:line="460" w:lineRule="exact"/>
        <w:rPr>
          <w:b/>
        </w:rPr>
      </w:pPr>
      <w:r>
        <w:rPr>
          <w:rFonts w:hint="eastAsia" w:ascii="Arial Unicode MS" w:eastAsia="Arial Unicode MS"/>
          <w:bCs/>
          <w:sz w:val="32"/>
          <w:szCs w:val="32"/>
        </w:rPr>
        <w:br w:type="page" w:clear="all"/>
      </w:r>
      <w:r>
        <w:rPr>
          <w:rFonts w:hint="eastAsia" w:ascii="Arial Unicode MS" w:eastAsia="Arial Unicode MS"/>
          <w:bCs/>
          <w:sz w:val="32"/>
          <w:szCs w:val="32"/>
        </w:rPr>
        <w:t xml:space="preserve">第5章 评审标准和方法</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numPr>
          <w:ilvl w:val="0"/>
          <w:numId w:val="3"/>
        </w:numPr>
        <w:ind w:firstLine="560"/>
        <w:spacing w:line="460" w:lineRule="exact"/>
        <w:rPr>
          <w:rFonts w:hint="eastAsia" w:ascii="仿宋" w:hAnsi="仿宋" w:eastAsia="仿宋"/>
          <w:sz w:val="28"/>
          <w:szCs w:val="28"/>
        </w:rPr>
      </w:pPr>
      <w:r>
        <w:rPr>
          <w:rFonts w:hint="eastAsia" w:ascii="仿宋" w:hAnsi="仿宋" w:eastAsia="仿宋"/>
          <w:sz w:val="28"/>
          <w:szCs w:val="28"/>
        </w:rPr>
        <w:t xml:space="preserve">评分表</w:t>
      </w:r>
      <w:r/>
    </w:p>
    <w:tbl>
      <w:tblPr>
        <w:tblStyle w:val="626"/>
        <w:tblW w:w="545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294"/>
        <w:gridCol w:w="870"/>
        <w:gridCol w:w="5530"/>
        <w:gridCol w:w="867"/>
      </w:tblGrid>
      <w:tr>
        <w:trPr>
          <w:jc w:val="center"/>
          <w:trHeight w:val="420"/>
        </w:trPr>
        <w:tc>
          <w:tcPr>
            <w:tcW w:w="75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序号</w:t>
            </w:r>
            <w:r/>
          </w:p>
        </w:tc>
        <w:tc>
          <w:tcPr>
            <w:tcW w:w="1294"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评审因素</w:t>
            </w:r>
            <w:r/>
          </w:p>
        </w:tc>
        <w:tc>
          <w:tcPr>
            <w:tcW w:w="87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分值</w:t>
            </w:r>
            <w:r/>
          </w:p>
        </w:tc>
        <w:tc>
          <w:tcPr>
            <w:tcW w:w="553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评审标准</w:t>
            </w:r>
            <w:r/>
          </w:p>
        </w:tc>
        <w:tc>
          <w:tcPr>
            <w:tcW w:w="867"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得分</w:t>
            </w:r>
            <w:r/>
          </w:p>
        </w:tc>
      </w:tr>
      <w:tr>
        <w:trPr>
          <w:jc w:val="center"/>
          <w:trHeight w:val="420"/>
        </w:trPr>
        <w:tc>
          <w:tcPr>
            <w:tcW w:w="750" w:type="dxa"/>
            <w:vAlign w:val="center"/>
            <w:vMerge w:val="restart"/>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1</w:t>
            </w:r>
            <w:r/>
          </w:p>
        </w:tc>
        <w:tc>
          <w:tcPr>
            <w:tcW w:w="1294"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供应商资信及综合实力</w:t>
            </w:r>
            <w:r/>
          </w:p>
        </w:tc>
        <w:tc>
          <w:tcPr>
            <w:tcW w:w="87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8</w:t>
            </w:r>
            <w:r/>
          </w:p>
        </w:tc>
        <w:tc>
          <w:tcPr>
            <w:tcW w:w="5530"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供应商具有质量管理体系认证、职业健康安全管理体系认证、环境管理体系认证、信息安全管理体系认证证书的，有一个得2分，最高得8分。</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注：以上均须提供证书原件扫描件上传。</w:t>
            </w:r>
            <w:r/>
          </w:p>
        </w:tc>
        <w:tc>
          <w:tcPr>
            <w:tcW w:w="86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1136"/>
        </w:trPr>
        <w:tc>
          <w:tcPr>
            <w:tcW w:w="750"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W w:w="1294"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W w:w="870"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2</w:t>
            </w:r>
            <w:r/>
          </w:p>
        </w:tc>
        <w:tc>
          <w:tcPr>
            <w:tcW w:w="5530"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供应商具有国家版权局颁发的数据建库类软件著作权证书有一个得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分，最高</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注：须提供证书原件扫描件上传。</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09"/>
        </w:trPr>
        <w:tc>
          <w:tcPr>
            <w:tcW w:w="750"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W w:w="1294" w:type="dxa"/>
            <w:vAlign w:val="center"/>
            <w:vMerge w:val="continue"/>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r>
            <w:r/>
          </w:p>
        </w:tc>
        <w:tc>
          <w:tcPr>
            <w:tcW w:w="8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5530"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响应供应商须具有测绘行业主管部门颁发的有效的甲级测绘资质（专业类别须包含：界线与不动产测绘、地理信息系统工程两项）的得3分。</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注：须提供证书原件扫描件上传。</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09"/>
        </w:trPr>
        <w:tc>
          <w:tcPr>
            <w:tcW w:w="75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2</w:t>
            </w:r>
            <w:r/>
          </w:p>
        </w:tc>
        <w:tc>
          <w:tcPr>
            <w:tcW w:w="1294"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企业业绩</w:t>
            </w:r>
            <w:r/>
          </w:p>
        </w:tc>
        <w:tc>
          <w:tcPr>
            <w:tcW w:w="8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w:t>
            </w:r>
            <w:r/>
          </w:p>
        </w:tc>
        <w:tc>
          <w:tcPr>
            <w:tcW w:w="5530" w:type="dxa"/>
            <w:vAlign w:val="center"/>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1、供应商承担过农村土地承包经营权确权登记项目的，有一个得2分，最高得10分。</w:t>
            </w:r>
            <w:r/>
          </w:p>
          <w:p>
            <w:pPr>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2、供应商承担过农村土地承包经营权确权登记延包30年国家试点项目的得5分。</w:t>
            </w:r>
            <w:r/>
          </w:p>
          <w:p>
            <w:pPr>
              <w:jc w:val="left"/>
              <w:rPr>
                <w:rFonts w:ascii="仿宋" w:hAnsi="仿宋" w:eastAsia="仿宋"/>
                <w:color w:val="auto"/>
                <w:sz w:val="24"/>
                <w:highlight w:val="none"/>
              </w:rPr>
            </w:pPr>
            <w:r>
              <w:rPr>
                <w:rFonts w:hint="eastAsia" w:ascii="仿宋" w:hAnsi="仿宋" w:eastAsia="仿宋"/>
                <w:b/>
                <w:bCs/>
                <w:color w:val="auto"/>
                <w:sz w:val="24"/>
                <w:highlight w:val="none"/>
              </w:rPr>
              <w:t xml:space="preserve">注：以上均须提供合同原件上传，时间以合同签订时间为准，测绘单位之间分包或转包的合同不计分。</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20"/>
        </w:trPr>
        <w:tc>
          <w:tcPr>
            <w:tcW w:w="750"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3</w:t>
            </w:r>
            <w:r/>
          </w:p>
        </w:tc>
        <w:tc>
          <w:tcPr>
            <w:tcW w:w="129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拟投入项目技术力量</w:t>
            </w:r>
            <w:r/>
          </w:p>
        </w:tc>
        <w:tc>
          <w:tcPr>
            <w:tcW w:w="870"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rPr>
              <w:t xml:space="preserve">2</w:t>
            </w:r>
            <w:r>
              <w:rPr>
                <w:rFonts w:hint="eastAsia" w:ascii="仿宋" w:hAnsi="仿宋" w:eastAsia="仿宋"/>
                <w:sz w:val="24"/>
                <w:highlight w:val="none"/>
                <w:lang w:val="en-US" w:eastAsia="zh-CN"/>
              </w:rPr>
              <w:t xml:space="preserve">5</w:t>
            </w:r>
            <w:r/>
          </w:p>
        </w:tc>
        <w:tc>
          <w:tcPr>
            <w:tcW w:w="5530" w:type="dxa"/>
            <w:vAlign w:val="center"/>
            <w:textDirection w:val="lrTb"/>
            <w:noWrap w:val="false"/>
          </w:tcPr>
          <w:p>
            <w:pPr>
              <w:numPr>
                <w:ilvl w:val="0"/>
                <w:numId w:val="4"/>
              </w:numPr>
              <w:jc w:val="left"/>
              <w:rPr>
                <w:rFonts w:ascii="仿宋" w:hAnsi="仿宋" w:eastAsia="仿宋"/>
                <w:sz w:val="24"/>
                <w:highlight w:val="none"/>
              </w:rPr>
            </w:pPr>
            <w:r>
              <w:rPr>
                <w:rFonts w:hint="eastAsia" w:ascii="仿宋" w:hAnsi="仿宋" w:eastAsia="仿宋"/>
                <w:sz w:val="24"/>
                <w:highlight w:val="none"/>
              </w:rPr>
              <w:t xml:space="preserve">项目负责人：（1）项目负责人取得测绘类正高级（研究员级）工程师职称证书的得3分，取得测绘类高级工程师职称证书的得2分；本项最高得3分。</w:t>
            </w:r>
            <w:r/>
          </w:p>
          <w:p>
            <w:pPr>
              <w:ind w:firstLine="240"/>
              <w:jc w:val="left"/>
              <w:rPr>
                <w:rFonts w:ascii="仿宋" w:hAnsi="仿宋" w:eastAsia="仿宋"/>
                <w:sz w:val="24"/>
                <w:highlight w:val="none"/>
              </w:rPr>
            </w:pPr>
            <w:r>
              <w:rPr>
                <w:rFonts w:hint="eastAsia" w:ascii="仿宋" w:hAnsi="仿宋" w:eastAsia="仿宋"/>
                <w:sz w:val="24"/>
                <w:highlight w:val="none"/>
              </w:rPr>
              <w:t xml:space="preserve">（2）项目负责人具备设区市级及以上应急管理部门颁发的安全生产培训合格证书的本项最高得3分。</w:t>
            </w:r>
            <w:r/>
          </w:p>
          <w:p>
            <w:pPr>
              <w:numPr>
                <w:ilvl w:val="0"/>
                <w:numId w:val="0"/>
              </w:numPr>
              <w:jc w:val="left"/>
              <w:rPr>
                <w:rFonts w:hint="eastAsia" w:ascii="仿宋" w:hAnsi="仿宋" w:eastAsia="仿宋" w:cs="Times New Roman"/>
                <w:color w:val="auto"/>
                <w:sz w:val="24"/>
                <w:highlight w:val="none"/>
                <w:lang w:val="en-US" w:eastAsia="zh-CN"/>
              </w:rPr>
            </w:pPr>
            <w:r>
              <w:rPr>
                <w:rFonts w:hint="eastAsia" w:ascii="仿宋" w:hAnsi="仿宋" w:eastAsia="仿宋"/>
                <w:sz w:val="24"/>
                <w:highlight w:val="none"/>
              </w:rPr>
              <w:t xml:space="preserve">2.</w:t>
            </w:r>
            <w:r>
              <w:rPr>
                <w:rFonts w:hint="eastAsia" w:ascii="仿宋" w:hAnsi="仿宋" w:eastAsia="仿宋" w:cs="Times New Roman"/>
                <w:color w:val="auto"/>
                <w:sz w:val="24"/>
                <w:highlight w:val="none"/>
                <w:lang w:eastAsia="zh-CN"/>
              </w:rPr>
              <w:t xml:space="preserve">技术负责人：（</w:t>
            </w:r>
            <w:r>
              <w:rPr>
                <w:rFonts w:hint="eastAsia" w:ascii="仿宋" w:hAnsi="仿宋" w:eastAsia="仿宋" w:cs="Times New Roman"/>
                <w:color w:val="auto"/>
                <w:sz w:val="24"/>
                <w:highlight w:val="none"/>
                <w:lang w:val="en-US" w:eastAsia="zh-CN"/>
              </w:rPr>
              <w:t xml:space="preserve">1</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技术负责人</w:t>
            </w:r>
            <w:r>
              <w:rPr>
                <w:rFonts w:hint="eastAsia" w:ascii="仿宋" w:hAnsi="仿宋" w:eastAsia="仿宋" w:cs="Times New Roman"/>
                <w:color w:val="auto"/>
                <w:sz w:val="24"/>
                <w:highlight w:val="none"/>
                <w:lang w:eastAsia="zh-CN"/>
              </w:rPr>
              <w:t xml:space="preserve">取得测绘类</w:t>
            </w:r>
            <w:r>
              <w:rPr>
                <w:rFonts w:hint="eastAsia" w:ascii="仿宋" w:hAnsi="仿宋" w:eastAsia="仿宋" w:cs="Times New Roman"/>
                <w:color w:val="auto"/>
                <w:sz w:val="24"/>
                <w:highlight w:val="none"/>
                <w:lang w:val="en-US" w:eastAsia="zh-CN"/>
              </w:rPr>
              <w:t xml:space="preserve">正</w:t>
            </w:r>
            <w:r>
              <w:rPr>
                <w:rFonts w:hint="eastAsia" w:ascii="仿宋" w:hAnsi="仿宋" w:eastAsia="仿宋" w:cs="Times New Roman"/>
                <w:color w:val="auto"/>
                <w:sz w:val="24"/>
                <w:highlight w:val="none"/>
                <w:lang w:eastAsia="zh-CN"/>
              </w:rPr>
              <w:t xml:space="preserve">高级（</w:t>
            </w:r>
            <w:r>
              <w:rPr>
                <w:rFonts w:hint="eastAsia" w:ascii="仿宋" w:hAnsi="仿宋" w:eastAsia="仿宋" w:cs="Times New Roman"/>
                <w:color w:val="auto"/>
                <w:sz w:val="24"/>
                <w:highlight w:val="none"/>
                <w:lang w:val="en-US" w:eastAsia="zh-CN"/>
              </w:rPr>
              <w:t xml:space="preserve">研究员级</w:t>
            </w:r>
            <w:r>
              <w:rPr>
                <w:rFonts w:hint="eastAsia" w:ascii="仿宋" w:hAnsi="仿宋" w:eastAsia="仿宋" w:cs="Times New Roman"/>
                <w:color w:val="auto"/>
                <w:sz w:val="24"/>
                <w:highlight w:val="none"/>
                <w:lang w:eastAsia="zh-CN"/>
              </w:rPr>
              <w:t xml:space="preserve">）工程师职称证书</w:t>
            </w:r>
            <w:r>
              <w:rPr>
                <w:rFonts w:hint="eastAsia" w:ascii="仿宋" w:hAnsi="仿宋" w:eastAsia="仿宋" w:cs="Times New Roman"/>
                <w:color w:val="auto"/>
                <w:sz w:val="24"/>
                <w:highlight w:val="none"/>
                <w:lang w:val="en-US" w:eastAsia="zh-CN"/>
              </w:rPr>
              <w:t xml:space="preserve">的得3分；</w:t>
            </w:r>
            <w:r>
              <w:rPr>
                <w:rFonts w:hint="eastAsia" w:ascii="仿宋" w:hAnsi="仿宋" w:eastAsia="仿宋" w:cs="Times New Roman"/>
                <w:color w:val="auto"/>
                <w:sz w:val="24"/>
                <w:highlight w:val="none"/>
                <w:lang w:eastAsia="zh-CN"/>
              </w:rPr>
              <w:t xml:space="preserve">取得测绘类高级工程师职称证书</w:t>
            </w:r>
            <w:r>
              <w:rPr>
                <w:rFonts w:hint="eastAsia" w:ascii="仿宋" w:hAnsi="仿宋" w:eastAsia="仿宋" w:cs="Times New Roman"/>
                <w:color w:val="auto"/>
                <w:sz w:val="24"/>
                <w:highlight w:val="none"/>
                <w:lang w:val="en-US" w:eastAsia="zh-CN"/>
              </w:rPr>
              <w:t xml:space="preserve">的得2分；本项最高得3分。</w:t>
            </w:r>
            <w:r/>
          </w:p>
          <w:p>
            <w:pPr>
              <w:numPr>
                <w:ilvl w:val="0"/>
                <w:numId w:val="0"/>
              </w:numPr>
              <w:jc w:val="left"/>
              <w:rPr>
                <w:rFonts w:hint="eastAsia" w:ascii="仿宋" w:hAnsi="仿宋" w:eastAsia="仿宋"/>
                <w:sz w:val="24"/>
                <w:highlight w:val="none"/>
              </w:rPr>
            </w:pP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技术负责人具备设区市级及以上应急管理部门颁发的安全生产培训合格证书的本项最高得3分。</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3.驻场负责人具有测绘类高级工程师职称证书、注册测绘师、涉密测绘成果管理人员岗位培训合格证、土地登记代理人职业资格证书，每有一项得</w:t>
            </w:r>
            <w:r>
              <w:rPr>
                <w:rFonts w:hint="eastAsia" w:ascii="仿宋" w:hAnsi="仿宋" w:eastAsia="仿宋"/>
                <w:sz w:val="24"/>
                <w:highlight w:val="none"/>
                <w:lang w:val="en-US" w:eastAsia="zh-CN"/>
              </w:rPr>
              <w:t xml:space="preserve">0.5</w:t>
            </w:r>
            <w:r>
              <w:rPr>
                <w:rFonts w:hint="eastAsia" w:ascii="仿宋" w:hAnsi="仿宋" w:eastAsia="仿宋"/>
                <w:sz w:val="24"/>
                <w:highlight w:val="none"/>
              </w:rPr>
              <w:t xml:space="preserve">分，本项最高得</w:t>
            </w: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分；</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4.项目组人员中（除项目负责人、技术负责人及租场负责人外）具有测绘类高级工程师职称证书的，每有1人得0.5分，本项最高得</w:t>
            </w: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分。</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5.项目组人员具有农业农村部颁发的农村土地承包延包工作培训合格证书的，每有1人得1分，本项最高得3分。 </w:t>
            </w:r>
            <w:r/>
          </w:p>
          <w:p>
            <w:pPr>
              <w:jc w:val="left"/>
              <w:rPr>
                <w:rFonts w:ascii="仿宋" w:hAnsi="仿宋" w:eastAsia="仿宋"/>
                <w:sz w:val="24"/>
                <w:highlight w:val="none"/>
              </w:rPr>
            </w:pPr>
            <w:r>
              <w:rPr>
                <w:rFonts w:hint="eastAsia" w:ascii="仿宋" w:hAnsi="仿宋" w:eastAsia="仿宋"/>
                <w:sz w:val="24"/>
                <w:highlight w:val="none"/>
              </w:rPr>
              <w:t xml:space="preserve">注：上述人员提供职称证书、执业证书、注册证书、培训合格证书等相应证书原件彩色扫描件，并提供响应文件提交截止日前最近1个月响应供应商为其缴纳社保的证明；新成立企业距响应文件提交截止日期不足30日的，可不提供缴纳社保的证明（以新办企业营业执照发放日期为准）。高等院校、科研机构、军事管理等部门从事工程设计、施工的技术人员不能提供社会保险证明缴纳证明的，由所在单位上级人事主管部门提供相应的证明材料）。)</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1285"/>
        </w:trPr>
        <w:tc>
          <w:tcPr>
            <w:tcW w:w="750"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4</w:t>
            </w:r>
            <w:r/>
          </w:p>
        </w:tc>
        <w:tc>
          <w:tcPr>
            <w:tcW w:w="1294"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企业奖项</w:t>
            </w:r>
            <w:r/>
          </w:p>
        </w:tc>
        <w:tc>
          <w:tcPr>
            <w:tcW w:w="8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W w:w="5530" w:type="dxa"/>
            <w:vAlign w:val="center"/>
            <w:textDirection w:val="lrTb"/>
            <w:noWrap w:val="false"/>
          </w:tcPr>
          <w:p>
            <w:pPr>
              <w:jc w:val="left"/>
              <w:rPr>
                <w:rFonts w:hint="default" w:ascii="仿宋" w:hAnsi="仿宋" w:eastAsia="仿宋"/>
                <w:sz w:val="24"/>
                <w:highlight w:val="none"/>
                <w:lang w:val="en-US" w:eastAsia="zh-CN"/>
              </w:rPr>
            </w:pPr>
            <w:r>
              <w:rPr>
                <w:rFonts w:hint="eastAsia" w:ascii="仿宋" w:hAnsi="仿宋" w:eastAsia="仿宋"/>
                <w:sz w:val="24"/>
                <w:highlight w:val="none"/>
              </w:rPr>
              <w:t xml:space="preserve">供应商获得省级及以上行政主管部门颁发的表彰得有1个得6分，设区市级</w:t>
            </w:r>
            <w:r>
              <w:rPr>
                <w:rFonts w:hint="eastAsia" w:ascii="仿宋" w:hAnsi="仿宋" w:eastAsia="仿宋"/>
                <w:sz w:val="24"/>
                <w:highlight w:val="none"/>
                <w:lang w:val="en-US" w:eastAsia="zh-CN"/>
              </w:rPr>
              <w:t xml:space="preserve">及以上</w:t>
            </w:r>
            <w:r>
              <w:rPr>
                <w:rFonts w:hint="eastAsia" w:ascii="仿宋" w:hAnsi="仿宋" w:eastAsia="仿宋"/>
                <w:sz w:val="24"/>
                <w:highlight w:val="none"/>
              </w:rPr>
              <w:t xml:space="preserve">行政主管部门颁发的表彰的有1个得3分；县市级</w:t>
            </w:r>
            <w:r>
              <w:rPr>
                <w:rFonts w:hint="eastAsia" w:ascii="仿宋" w:hAnsi="仿宋" w:eastAsia="仿宋"/>
                <w:sz w:val="24"/>
                <w:highlight w:val="none"/>
                <w:lang w:val="en-US" w:eastAsia="zh-CN"/>
              </w:rPr>
              <w:t xml:space="preserve">及以上</w:t>
            </w:r>
            <w:r>
              <w:rPr>
                <w:rFonts w:hint="eastAsia" w:ascii="仿宋" w:hAnsi="仿宋" w:eastAsia="仿宋"/>
                <w:sz w:val="24"/>
                <w:highlight w:val="none"/>
              </w:rPr>
              <w:t xml:space="preserve">行政主管部门颁发的表彰的有1个得2分；本项最高得6分。不提供不得分。注：须提供证书原件扫描件上传</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同一奖项仅以最高分计，不重复计分。</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2556"/>
        </w:trPr>
        <w:tc>
          <w:tcPr>
            <w:tcW w:w="750" w:type="dxa"/>
            <w:vAlign w:val="center"/>
            <w:vMerge w:val="restart"/>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5</w:t>
            </w:r>
            <w:r/>
          </w:p>
        </w:tc>
        <w:tc>
          <w:tcPr>
            <w:tcW w:w="1294" w:type="dxa"/>
            <w:vAlign w:val="center"/>
            <w:vMerge w:val="restart"/>
            <w:textDirection w:val="lrTb"/>
            <w:noWrap w:val="false"/>
          </w:tcPr>
          <w:p>
            <w:pPr>
              <w:jc w:val="left"/>
              <w:rPr>
                <w:rFonts w:ascii="仿宋" w:hAnsi="仿宋" w:eastAsia="仿宋"/>
                <w:sz w:val="24"/>
                <w:highlight w:val="none"/>
              </w:rPr>
            </w:pPr>
            <w:r>
              <w:rPr>
                <w:rFonts w:hint="eastAsia" w:ascii="仿宋" w:hAnsi="仿宋" w:eastAsia="仿宋"/>
                <w:sz w:val="24"/>
                <w:highlight w:val="none"/>
                <w:lang w:eastAsia="en-US"/>
              </w:rPr>
              <w:t xml:space="preserve">技术方案</w:t>
            </w:r>
            <w:r/>
          </w:p>
        </w:tc>
        <w:tc>
          <w:tcPr>
            <w:tcW w:w="87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W w:w="55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实施</w:t>
            </w:r>
            <w:r>
              <w:rPr>
                <w:rFonts w:hint="eastAsia" w:ascii="仿宋" w:hAnsi="仿宋" w:eastAsia="仿宋" w:cs="Times New Roman"/>
                <w:sz w:val="24"/>
                <w:highlight w:val="none"/>
              </w:rPr>
              <w:t xml:space="preserve">方案：①</w:t>
            </w:r>
            <w:r>
              <w:rPr>
                <w:rFonts w:hint="eastAsia" w:ascii="仿宋" w:hAnsi="仿宋" w:eastAsia="仿宋" w:cs="Times New Roman"/>
                <w:sz w:val="24"/>
                <w:highlight w:val="none"/>
                <w:lang w:val="zh-CN"/>
              </w:rPr>
              <w:t xml:space="preserve">项目前期准备、</w:t>
            </w:r>
            <w:r>
              <w:rPr>
                <w:rFonts w:hint="eastAsia" w:ascii="仿宋" w:hAnsi="仿宋" w:eastAsia="仿宋" w:cs="Times New Roman"/>
                <w:sz w:val="24"/>
                <w:highlight w:val="none"/>
              </w:rPr>
              <w:t xml:space="preserve">调查</w:t>
            </w:r>
            <w:r>
              <w:rPr>
                <w:rFonts w:hint="eastAsia" w:ascii="仿宋" w:hAnsi="仿宋" w:eastAsia="仿宋" w:cs="Times New Roman"/>
                <w:sz w:val="24"/>
                <w:highlight w:val="none"/>
                <w:lang w:val="en-US" w:eastAsia="zh-CN"/>
              </w:rPr>
              <w:t xml:space="preserve">方案</w:t>
            </w:r>
            <w:r>
              <w:rPr>
                <w:rFonts w:hint="eastAsia" w:ascii="仿宋" w:hAnsi="仿宋" w:eastAsia="仿宋" w:cs="Times New Roman"/>
                <w:sz w:val="24"/>
                <w:highlight w:val="none"/>
              </w:rPr>
              <w:t xml:space="preserve">;②各项工作任务及其子项任务技术方案；③各项工作任务及其子项任务技术路线；④数据库建设</w:t>
            </w:r>
            <w:r>
              <w:rPr>
                <w:rFonts w:hint="eastAsia" w:ascii="仿宋" w:hAnsi="仿宋" w:eastAsia="仿宋" w:cs="Times New Roman"/>
                <w:sz w:val="24"/>
                <w:highlight w:val="none"/>
                <w:lang w:val="en-US" w:eastAsia="zh-CN"/>
              </w:rPr>
              <w:t xml:space="preserve">及资料归档</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rPr>
              <w:fldChar w:fldCharType="begin"/>
            </w:r>
            <w:r>
              <w:rPr>
                <w:rFonts w:hint="eastAsia" w:ascii="仿宋" w:hAnsi="仿宋" w:eastAsia="仿宋" w:cs="Times New Roman"/>
                <w:sz w:val="24"/>
                <w:highlight w:val="none"/>
              </w:rPr>
              <w:instrText xml:space="preserve"> = 5 \* GB3 \* MERGEFORMAT </w:instrText>
            </w:r>
            <w:r>
              <w:rPr>
                <w:rFonts w:hint="eastAsia" w:ascii="仿宋" w:hAnsi="仿宋" w:eastAsia="仿宋" w:cs="Times New Roman"/>
                <w:sz w:val="24"/>
                <w:highlight w:val="none"/>
              </w:rPr>
              <w:fldChar w:fldCharType="separate"/>
            </w:r>
            <w:r>
              <w:rPr>
                <w:rFonts w:hint="eastAsia" w:ascii="仿宋" w:hAnsi="仿宋" w:eastAsia="仿宋" w:cs="Times New Roman"/>
                <w:sz w:val="24"/>
                <w:highlight w:val="none"/>
              </w:rPr>
              <w:t xml:space="preserve">⑤</w:t>
            </w:r>
            <w:r>
              <w:rPr>
                <w:rFonts w:hint="eastAsia" w:ascii="仿宋" w:hAnsi="仿宋" w:eastAsia="仿宋" w:cs="Times New Roman"/>
                <w:sz w:val="24"/>
                <w:highlight w:val="none"/>
              </w:rPr>
              <w:fldChar w:fldCharType="end"/>
            </w:r>
            <w:r>
              <w:rPr>
                <w:rFonts w:hint="eastAsia" w:ascii="仿宋" w:hAnsi="仿宋" w:eastAsia="仿宋" w:cs="Times New Roman"/>
                <w:sz w:val="24"/>
                <w:highlight w:val="none"/>
              </w:rPr>
              <w:t xml:space="preserve">项目重难点及解决措施。</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上述5方面内容中每缺少一项内容扣</w:t>
            </w: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分，每有一处内容存在缺陷或不足的扣</w:t>
            </w:r>
            <w:r>
              <w:rPr>
                <w:rFonts w:hint="eastAsia" w:ascii="仿宋" w:hAnsi="仿宋" w:eastAsia="仿宋" w:cs="Times New Roman"/>
                <w:sz w:val="24"/>
                <w:highlight w:val="none"/>
                <w:lang w:val="en-US" w:eastAsia="zh-CN"/>
              </w:rPr>
              <w:t xml:space="preserve">0.5</w:t>
            </w:r>
            <w:r>
              <w:rPr>
                <w:rFonts w:hint="eastAsia" w:ascii="仿宋" w:hAnsi="仿宋" w:eastAsia="仿宋" w:cs="Times New Roman"/>
                <w:sz w:val="24"/>
                <w:highlight w:val="none"/>
              </w:rPr>
              <w:t xml:space="preserve">分，扣完为止。(本项最多得</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2556"/>
        </w:trPr>
        <w:tc>
          <w:tcPr>
            <w:tcW w:w="750" w:type="dxa"/>
            <w:vAlign w:val="center"/>
            <w:vMerge w:val="continue"/>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r>
            <w:r/>
          </w:p>
        </w:tc>
        <w:tc>
          <w:tcPr>
            <w:tcW w:w="12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W w:w="87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55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项目管理：①技术管理;②质量管理等制度是否健全;③责任分工及安全责任。</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方面内容中每缺少一项内容扣1分，每有一处内容存在缺陷或不足的扣0.5分，扣完为止。(本项最多得</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2556"/>
        </w:trPr>
        <w:tc>
          <w:tcPr>
            <w:tcW w:w="750" w:type="dxa"/>
            <w:vAlign w:val="center"/>
            <w:vMerge w:val="continue"/>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r>
            <w:r/>
          </w:p>
        </w:tc>
        <w:tc>
          <w:tcPr>
            <w:tcW w:w="12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W w:w="87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W w:w="55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项目进度 ：①安排合理性;②工序管理措施科学性;③工期滞后弥补办法;④突发情况应急办法。</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上述4方面内容中每缺少一项内容扣1分，每有一处内容存在缺陷或不足的扣0.5分，扣完为止。(本项最多得4分)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2556"/>
        </w:trPr>
        <w:tc>
          <w:tcPr>
            <w:tcW w:w="750" w:type="dxa"/>
            <w:vAlign w:val="center"/>
            <w:vMerge w:val="continue"/>
            <w:textDirection w:val="lrTb"/>
            <w:noWrap w:val="false"/>
          </w:tcPr>
          <w:p>
            <w:pPr>
              <w:jc w:val="left"/>
              <w:rPr>
                <w:rFonts w:hint="eastAsia" w:ascii="仿宋" w:hAnsi="仿宋" w:eastAsia="仿宋"/>
                <w:sz w:val="24"/>
                <w:highlight w:val="none"/>
              </w:rPr>
            </w:pPr>
            <w:r>
              <w:rPr>
                <w:rFonts w:hint="eastAsia" w:ascii="仿宋" w:hAnsi="仿宋" w:eastAsia="仿宋"/>
                <w:sz w:val="24"/>
                <w:highlight w:val="none"/>
              </w:rPr>
            </w:r>
            <w:r/>
          </w:p>
        </w:tc>
        <w:tc>
          <w:tcPr>
            <w:tcW w:w="12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W w:w="87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55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质量保证措施：①质量管理组织机构；②服务质量保证措施;③质量管理关键点分析及应对。</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方面内容中每缺少一项内容扣1分，每有一处内容存在缺陷或不足的扣0.5分，扣完为止。(本项最多得3分)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2556"/>
        </w:trPr>
        <w:tc>
          <w:tcPr>
            <w:tcW w:w="750"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W w:w="1294" w:type="dxa"/>
            <w:vAlign w:val="center"/>
            <w:vMerge w:val="continue"/>
            <w:textDirection w:val="lrTb"/>
            <w:noWrap w:val="false"/>
          </w:tcPr>
          <w:p>
            <w:pPr>
              <w:jc w:val="left"/>
              <w:rPr>
                <w:rFonts w:ascii="仿宋" w:hAnsi="仿宋" w:eastAsia="仿宋"/>
                <w:sz w:val="24"/>
                <w:highlight w:val="none"/>
              </w:rPr>
            </w:pPr>
            <w:r>
              <w:rPr>
                <w:rFonts w:ascii="仿宋" w:hAnsi="仿宋" w:eastAsia="仿宋"/>
                <w:sz w:val="24"/>
                <w:highlight w:val="none"/>
              </w:rPr>
            </w:r>
            <w:r/>
          </w:p>
        </w:tc>
        <w:tc>
          <w:tcPr>
            <w:tcW w:w="87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5530" w:type="dxa"/>
            <w:vAlign w:val="center"/>
            <w:textDirection w:val="lrTb"/>
            <w:noWrap w:val="false"/>
          </w:tcPr>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安全保密措施：①安全责任制度</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rPr>
              <w:t xml:space="preserve">②安全保密工作是否有专人管理(提供管理人员持有涉密测绘成果管理证书),③保证措施及应急响应方案。</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上述2方面内容中每缺少一项内容扣1分，每有一处内容存在缺陷或不足的扣0.5分，扣完为止。(本项最多得</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分)</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sz w:val="24"/>
                <w:highlight w:val="none"/>
                <w:lang w:val="en-US" w:eastAsia="zh-CN"/>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20"/>
        </w:trPr>
        <w:tc>
          <w:tcPr>
            <w:tcW w:w="750"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6</w:t>
            </w:r>
            <w:r/>
          </w:p>
        </w:tc>
        <w:tc>
          <w:tcPr>
            <w:tcW w:w="1294" w:type="dxa"/>
            <w:vAlign w:val="center"/>
            <w:textDirection w:val="lrTb"/>
            <w:noWrap w:val="false"/>
          </w:tcPr>
          <w:p>
            <w:pPr>
              <w:jc w:val="center"/>
              <w:spacing w:after="25" w:line="300" w:lineRule="exact"/>
              <w:rPr>
                <w:rFonts w:ascii="仿宋" w:hAnsi="仿宋" w:eastAsia="仿宋" w:cs="仿宋"/>
                <w:bCs/>
                <w:spacing w:val="10"/>
                <w:sz w:val="22"/>
                <w:szCs w:val="22"/>
                <w:highlight w:val="none"/>
                <w:lang w:bidi="zh-CN"/>
              </w:rPr>
            </w:pPr>
            <w:r>
              <w:rPr>
                <w:rFonts w:hint="eastAsia" w:ascii="仿宋" w:hAnsi="仿宋" w:eastAsia="仿宋" w:cs="仿宋"/>
                <w:bCs/>
                <w:spacing w:val="10"/>
                <w:sz w:val="22"/>
                <w:szCs w:val="22"/>
                <w:highlight w:val="none"/>
                <w:lang w:bidi="zh-CN"/>
              </w:rPr>
              <w:t xml:space="preserve">服务承诺</w:t>
            </w:r>
            <w:r/>
          </w:p>
        </w:tc>
        <w:tc>
          <w:tcPr>
            <w:tcW w:w="870" w:type="dxa"/>
            <w:vAlign w:val="center"/>
            <w:textDirection w:val="lrTb"/>
            <w:noWrap w:val="false"/>
          </w:tcPr>
          <w:p>
            <w:pPr>
              <w:jc w:val="center"/>
              <w:widowControl/>
              <w:rPr>
                <w:rFonts w:hint="eastAsia" w:ascii="仿宋" w:hAnsi="仿宋" w:eastAsia="仿宋"/>
                <w:sz w:val="24"/>
                <w:highlight w:val="none"/>
              </w:rPr>
            </w:pPr>
            <w:r>
              <w:rPr>
                <w:rFonts w:hint="eastAsia" w:ascii="仿宋" w:hAnsi="仿宋" w:eastAsia="仿宋"/>
                <w:sz w:val="24"/>
                <w:highlight w:val="none"/>
              </w:rPr>
              <w:t xml:space="preserve">3</w:t>
            </w:r>
            <w:r/>
          </w:p>
        </w:tc>
        <w:tc>
          <w:tcPr>
            <w:tcW w:w="5530" w:type="dxa"/>
            <w:vAlign w:val="center"/>
            <w:textDirection w:val="lrTb"/>
            <w:noWrap w:val="false"/>
          </w:tcPr>
          <w:p>
            <w:pPr>
              <w:jc w:val="left"/>
              <w:widowControl/>
              <w:rPr>
                <w:rFonts w:hint="eastAsia" w:ascii="仿宋" w:hAnsi="仿宋" w:eastAsia="仿宋"/>
                <w:sz w:val="24"/>
                <w:highlight w:val="none"/>
              </w:rPr>
            </w:pPr>
            <w:r>
              <w:rPr>
                <w:rFonts w:hint="eastAsia" w:ascii="仿宋" w:hAnsi="仿宋" w:eastAsia="仿宋"/>
                <w:sz w:val="24"/>
                <w:highlight w:val="none"/>
              </w:rPr>
              <w:t xml:space="preserve">服务承诺：①承诺对于采购人提出更换现场不称职技术人员的要求，无条件服从的得1分。②承诺在本项目提交省厅检查过程中，积极配合采购人并无条件提供技术服务的得1分。③为保证后期跟踪服务效率，提供后期服务承诺，且承诺响应及时措施得当的得1分。(以上承诺需在服务承诺中注明，否则不得分)</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20"/>
        </w:trPr>
        <w:tc>
          <w:tcPr>
            <w:tcW w:w="750"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7</w:t>
            </w:r>
            <w:r/>
          </w:p>
        </w:tc>
        <w:tc>
          <w:tcPr>
            <w:tcW w:w="1294" w:type="dxa"/>
            <w:vAlign w:val="center"/>
            <w:textDirection w:val="lrTb"/>
            <w:noWrap w:val="false"/>
          </w:tcPr>
          <w:p>
            <w:pPr>
              <w:jc w:val="center"/>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价格</w:t>
            </w:r>
            <w:r/>
          </w:p>
        </w:tc>
        <w:tc>
          <w:tcPr>
            <w:tcW w:w="870" w:type="dxa"/>
            <w:vAlign w:val="center"/>
            <w:textDirection w:val="lrTb"/>
            <w:noWrap w:val="false"/>
          </w:tcPr>
          <w:p>
            <w:pPr>
              <w:jc w:val="center"/>
              <w:widowControl/>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20</w:t>
            </w:r>
            <w:r/>
          </w:p>
        </w:tc>
        <w:tc>
          <w:tcPr>
            <w:tcW w:w="5530" w:type="dxa"/>
            <w:vAlign w:val="center"/>
            <w:textDirection w:val="lrTb"/>
            <w:noWrap w:val="false"/>
          </w:tcPr>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报价得分采用低价优先法计算，即满足招标文件要求且投标价格最低的投标报价为评标基准价，其价格分为满分。其他投标人各项投标报价得分=（评标基准价／投标报价）×报价得分；</w:t>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jc w:val="center"/>
          <w:trHeight w:val="420"/>
        </w:trPr>
        <w:tc>
          <w:tcPr>
            <w:tcW w:w="750" w:type="dxa"/>
            <w:vAlign w:val="center"/>
            <w:textDirection w:val="lrTb"/>
            <w:noWrap w:val="false"/>
          </w:tcPr>
          <w:p>
            <w:pPr>
              <w:jc w:val="center"/>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8</w:t>
            </w:r>
            <w:r/>
          </w:p>
        </w:tc>
        <w:tc>
          <w:tcPr>
            <w:tcW w:w="1294" w:type="dxa"/>
            <w:vAlign w:val="center"/>
            <w:textDirection w:val="lrTb"/>
            <w:noWrap w:val="false"/>
          </w:tcPr>
          <w:p>
            <w:pPr>
              <w:jc w:val="center"/>
              <w:spacing w:after="25" w:line="300" w:lineRule="exact"/>
              <w:rPr>
                <w:rFonts w:ascii="仿宋" w:hAnsi="仿宋" w:eastAsia="仿宋" w:cs="仿宋"/>
                <w:bCs/>
                <w:spacing w:val="10"/>
                <w:sz w:val="22"/>
                <w:szCs w:val="22"/>
                <w:highlight w:val="none"/>
                <w:lang w:bidi="zh-CN"/>
              </w:rPr>
            </w:pPr>
            <w:r>
              <w:rPr>
                <w:rFonts w:hint="eastAsia" w:ascii="仿宋" w:hAnsi="仿宋" w:eastAsia="仿宋" w:cs="仿宋"/>
                <w:bCs/>
                <w:spacing w:val="10"/>
                <w:sz w:val="22"/>
                <w:szCs w:val="22"/>
                <w:highlight w:val="none"/>
                <w:lang w:bidi="zh-CN"/>
              </w:rPr>
              <w:t xml:space="preserve">合计</w:t>
            </w:r>
            <w:r/>
          </w:p>
        </w:tc>
        <w:tc>
          <w:tcPr>
            <w:tcW w:w="870" w:type="dxa"/>
            <w:vAlign w:val="center"/>
            <w:textDirection w:val="lrTb"/>
            <w:noWrap w:val="false"/>
          </w:tcPr>
          <w:p>
            <w:pPr>
              <w:jc w:val="center"/>
              <w:widowControl/>
              <w:rPr>
                <w:rFonts w:hint="eastAsia" w:ascii="仿宋" w:hAnsi="仿宋" w:eastAsia="仿宋"/>
                <w:sz w:val="24"/>
                <w:highlight w:val="none"/>
              </w:rPr>
            </w:pPr>
            <w:r>
              <w:rPr>
                <w:rFonts w:hint="eastAsia" w:ascii="仿宋" w:hAnsi="仿宋" w:eastAsia="仿宋"/>
                <w:sz w:val="24"/>
                <w:highlight w:val="none"/>
              </w:rPr>
            </w:r>
            <w:r/>
          </w:p>
        </w:tc>
        <w:tc>
          <w:tcPr>
            <w:tcW w:w="5530" w:type="dxa"/>
            <w:vAlign w:val="center"/>
            <w:textDirection w:val="lrTb"/>
            <w:noWrap w:val="false"/>
          </w:tcPr>
          <w:p>
            <w:pPr>
              <w:jc w:val="left"/>
              <w:widowControl/>
              <w:rPr>
                <w:rFonts w:hint="eastAsia" w:ascii="仿宋" w:hAnsi="仿宋" w:eastAsia="仿宋"/>
                <w:sz w:val="24"/>
                <w:highlight w:val="none"/>
              </w:rPr>
            </w:pPr>
            <w:r>
              <w:rPr>
                <w:rFonts w:hint="eastAsia" w:ascii="仿宋" w:hAnsi="仿宋" w:eastAsia="仿宋"/>
                <w:sz w:val="24"/>
                <w:highlight w:val="none"/>
              </w:rPr>
            </w:r>
            <w:r/>
          </w:p>
        </w:tc>
        <w:tc>
          <w:tcPr>
            <w:tcW w:w="86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spacing w:line="460" w:lineRule="exact"/>
        <w:rPr>
          <w:rFonts w:hint="eastAsia" w:ascii="仿宋" w:hAnsi="仿宋" w:eastAsia="仿宋"/>
          <w:sz w:val="28"/>
          <w:szCs w:val="28"/>
        </w:rPr>
      </w:pPr>
      <w:r>
        <w:rPr>
          <w:rFonts w:hint="eastAsia" w:ascii="仿宋" w:hAnsi="仿宋" w:eastAsia="仿宋"/>
          <w:sz w:val="28"/>
          <w:szCs w:val="28"/>
        </w:rPr>
      </w:r>
      <w:r/>
    </w:p>
    <w:p>
      <w:pPr>
        <w:spacing w:line="460" w:lineRule="exact"/>
        <w:rPr>
          <w:rFonts w:hint="eastAsia" w:ascii="仿宋" w:hAnsi="仿宋" w:eastAsia="仿宋"/>
          <w:sz w:val="28"/>
          <w:szCs w:val="28"/>
        </w:rPr>
      </w:pPr>
      <w:r>
        <w:rPr>
          <w:rFonts w:hint="eastAsia" w:ascii="仿宋" w:hAnsi="仿宋" w:eastAsia="仿宋"/>
          <w:sz w:val="28"/>
          <w:szCs w:val="28"/>
        </w:rPr>
      </w:r>
      <w:r/>
    </w:p>
    <w:p>
      <w:pPr>
        <w:ind w:firstLine="560"/>
        <w:spacing w:line="460" w:lineRule="exact"/>
        <w:rPr>
          <w:rFonts w:hint="eastAsia" w:ascii="仿宋" w:hAnsi="仿宋" w:eastAsia="仿宋"/>
          <w:sz w:val="28"/>
          <w:szCs w:val="28"/>
        </w:rPr>
      </w:pPr>
      <w:r>
        <w:rPr>
          <w:rFonts w:hint="eastAsia" w:ascii="仿宋" w:hAnsi="仿宋" w:eastAsia="仿宋"/>
          <w:sz w:val="28"/>
          <w:szCs w:val="28"/>
        </w:rPr>
      </w:r>
      <w:r/>
    </w:p>
    <w:p>
      <w:pPr>
        <w:pStyle w:val="666"/>
        <w:ind w:firstLine="0"/>
        <w:jc w:val="center"/>
        <w:spacing w:line="240" w:lineRule="auto"/>
        <w:rPr>
          <w:rFonts w:hint="eastAsia" w:ascii="Arial Unicode MS" w:eastAsia="Arial Unicode MS"/>
          <w:bCs/>
          <w:sz w:val="32"/>
          <w:szCs w:val="32"/>
        </w:rPr>
      </w:pPr>
      <w:r>
        <w:rPr>
          <w:rFonts w:hint="eastAsia" w:ascii="Arial Unicode MS" w:eastAsia="Arial Unicode MS"/>
          <w:bCs/>
          <w:sz w:val="32"/>
          <w:szCs w:val="32"/>
        </w:rPr>
      </w:r>
      <w:r/>
    </w:p>
    <w:p>
      <w:pPr>
        <w:pStyle w:val="666"/>
        <w:ind w:firstLine="0"/>
        <w:jc w:val="center"/>
        <w:spacing w:line="240" w:lineRule="auto"/>
        <w:rPr>
          <w:rFonts w:ascii="Arial Unicode MS" w:eastAsia="Arial Unicode MS"/>
          <w:bCs/>
          <w:sz w:val="32"/>
          <w:szCs w:val="32"/>
        </w:rPr>
      </w:pPr>
      <w:r>
        <w:rPr>
          <w:rFonts w:hint="eastAsia" w:ascii="Arial Unicode MS" w:eastAsia="Arial Unicode MS"/>
          <w:bCs/>
          <w:sz w:val="32"/>
          <w:szCs w:val="32"/>
        </w:rPr>
        <w:t xml:space="preserve">第6章 竞争性磋商响应文件</w:t>
      </w:r>
      <w:r/>
    </w:p>
    <w:p>
      <w:pPr>
        <w:rPr>
          <w:rFonts w:ascii="黑体" w:hAnsi="黑体" w:eastAsia="黑体"/>
          <w:sz w:val="28"/>
          <w:szCs w:val="28"/>
        </w:rPr>
      </w:pPr>
      <w:r>
        <w:rPr>
          <w:rFonts w:hint="eastAsia" w:ascii="黑体" w:hAnsi="黑体" w:eastAsia="黑体"/>
          <w:sz w:val="28"/>
          <w:szCs w:val="28"/>
        </w:rPr>
        <w:t xml:space="preserve">封面</w:t>
      </w:r>
      <w:r/>
    </w:p>
    <w:p>
      <w:pPr>
        <w:ind w:firstLine="880"/>
        <w:jc w:val="center"/>
        <w:rPr>
          <w:rFonts w:ascii="Arial Unicode MS" w:hAnsi="仿宋" w:eastAsia="Arial Unicode MS"/>
          <w:sz w:val="44"/>
          <w:szCs w:val="44"/>
        </w:rPr>
      </w:pPr>
      <w:r>
        <w:rPr>
          <w:rFonts w:hint="eastAsia" w:ascii="Arial Unicode MS" w:hAnsi="仿宋" w:eastAsia="Arial Unicode MS"/>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rPr>
          <w:rFonts w:hint="eastAsia" w:ascii="宋体" w:hAnsi="宋体"/>
          <w:b/>
          <w:sz w:val="32"/>
          <w:szCs w:val="32"/>
          <w:u w:val="single"/>
        </w:rPr>
        <w:t xml:space="preserve">               </w:t>
      </w:r>
      <w:r/>
    </w:p>
    <w:p>
      <w:pPr>
        <w:rPr>
          <w:rFonts w:ascii="宋体" w:hAnsi="宋体"/>
          <w:b/>
          <w:sz w:val="32"/>
          <w:szCs w:val="32"/>
          <w:u w:val="single"/>
        </w:rPr>
      </w:pPr>
      <w:r>
        <w:rPr>
          <w:rFonts w:hint="eastAsia" w:ascii="宋体" w:hAnsi="宋体"/>
          <w:b/>
          <w:sz w:val="32"/>
          <w:szCs w:val="32"/>
        </w:rPr>
        <w:t xml:space="preserve">             计划编号：</w:t>
      </w:r>
      <w:r>
        <w:rPr>
          <w:rFonts w:hint="eastAsia" w:ascii="宋体" w:hAnsi="宋体"/>
          <w:b/>
          <w:sz w:val="32"/>
          <w:szCs w:val="32"/>
          <w:u w:val="single"/>
        </w:rPr>
        <w:t xml:space="preserve">               </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bCs/>
          <w:sz w:val="32"/>
          <w:szCs w:val="32"/>
          <w:u w:val="single"/>
        </w:rPr>
      </w:pPr>
      <w:r>
        <w:rPr>
          <w:rFonts w:ascii="宋体" w:hAnsi="宋体"/>
          <w:b/>
          <w:sz w:val="32"/>
          <w:szCs w:val="32"/>
          <w:u w:val="single"/>
        </w:rPr>
      </w:r>
      <w:r>
        <w:rPr>
          <w:rFonts w:ascii="宋体" w:hAnsi="宋体"/>
          <w:b/>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bCs/>
          <w:sz w:val="32"/>
          <w:szCs w:val="32"/>
          <w:u w:val="single"/>
        </w:rPr>
      </w:r>
      <w:r>
        <w:rPr>
          <w:rFonts w:ascii="宋体" w:hAnsi="宋体"/>
          <w:b/>
          <w:bCs/>
          <w:sz w:val="32"/>
          <w:szCs w:val="32"/>
          <w:u w:val="single"/>
        </w:rPr>
      </w:r>
    </w:p>
    <w:p>
      <w:pPr>
        <w:jc w:val="center"/>
        <w:rPr>
          <w:rFonts w:ascii="宋体" w:hAnsi="宋体"/>
          <w:b/>
          <w:bCs/>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34"/>
        <w:spacing w:line="240" w:lineRule="auto"/>
        <w:rPr>
          <w:rFonts w:ascii="文鼎CS楷体" w:eastAsia="文鼎CS楷体"/>
          <w:b/>
          <w:bCs/>
          <w:sz w:val="32"/>
          <w:szCs w:val="32"/>
        </w:rPr>
      </w:pPr>
      <w:r>
        <w:rPr>
          <w:rFonts w:ascii="文鼎CS楷体" w:eastAsia="文鼎CS楷体"/>
          <w:b/>
          <w:bCs/>
          <w:sz w:val="32"/>
          <w:szCs w:val="32"/>
        </w:rPr>
      </w:r>
      <w:r/>
    </w:p>
    <w:p>
      <w:pPr>
        <w:pStyle w:val="63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sz w:val="32"/>
          <w:szCs w:val="32"/>
        </w:rPr>
      </w:pPr>
      <w:r>
        <w:rPr>
          <w:rFonts w:hint="eastAsia" w:ascii="宋体" w:hAnsi="宋体"/>
          <w:b/>
          <w:sz w:val="32"/>
          <w:szCs w:val="32"/>
        </w:rPr>
        <w:t xml:space="preserve">地址： </w:t>
      </w:r>
      <w:r/>
    </w:p>
    <w:p>
      <w:pPr>
        <w:rPr>
          <w:rFonts w:ascii="宋体" w:hAnsi="宋体"/>
          <w:b/>
          <w:sz w:val="32"/>
          <w:szCs w:val="32"/>
        </w:rPr>
      </w:pPr>
      <w:r>
        <w:rPr>
          <w:rFonts w:hint="eastAsia"/>
          <w:b/>
          <w:sz w:val="32"/>
          <w:szCs w:val="32"/>
        </w:rPr>
        <w:t xml:space="preserve">联系</w:t>
      </w:r>
      <w:r>
        <w:rPr>
          <w:rFonts w:hint="eastAsia" w:ascii="宋体" w:hAnsi="宋体"/>
          <w:b/>
          <w:sz w:val="32"/>
          <w:szCs w:val="32"/>
        </w:rPr>
        <w:t xml:space="preserve">电话： </w:t>
      </w:r>
      <w:r/>
    </w:p>
    <w:p>
      <w:pPr>
        <w:jc w:val="center"/>
        <w:rPr>
          <w:rFonts w:ascii="宋体" w:hAnsi="宋体"/>
          <w:b/>
          <w:sz w:val="32"/>
          <w:szCs w:val="32"/>
        </w:rPr>
      </w:pPr>
      <w:r>
        <w:rPr>
          <w:rFonts w:hint="eastAsia" w:ascii="宋体" w:hAnsi="宋体"/>
          <w:b/>
          <w:sz w:val="32"/>
          <w:szCs w:val="32"/>
          <w:u w:val="single"/>
        </w:rPr>
        <w:t xml:space="preserve">      </w:t>
      </w:r>
      <w:r>
        <w:rPr>
          <w:rFonts w:hint="eastAsia" w:ascii="宋体" w:hAnsi="宋体"/>
          <w:b/>
          <w:sz w:val="32"/>
          <w:szCs w:val="32"/>
        </w:rPr>
        <w:t xml:space="preserve">年</w:t>
      </w:r>
      <w:r>
        <w:rPr>
          <w:rFonts w:hint="eastAsia" w:ascii="宋体" w:hAnsi="宋体"/>
          <w:b/>
          <w:sz w:val="32"/>
          <w:szCs w:val="32"/>
          <w:u w:val="single"/>
        </w:rPr>
        <w:t xml:space="preserve">   </w:t>
      </w:r>
      <w:r>
        <w:rPr>
          <w:rFonts w:hint="eastAsia" w:ascii="宋体" w:hAnsi="宋体"/>
          <w:b/>
          <w:sz w:val="32"/>
          <w:szCs w:val="32"/>
        </w:rPr>
        <w:t xml:space="preserve">月</w:t>
      </w:r>
      <w:r>
        <w:rPr>
          <w:rFonts w:hint="eastAsia" w:ascii="宋体" w:hAnsi="宋体"/>
          <w:b/>
          <w:sz w:val="32"/>
          <w:szCs w:val="32"/>
          <w:u w:val="single"/>
        </w:rPr>
        <w:t xml:space="preserve">   </w:t>
      </w:r>
      <w:r>
        <w:rPr>
          <w:rFonts w:hint="eastAsia" w:ascii="宋体" w:hAnsi="宋体"/>
          <w:b/>
          <w:sz w:val="32"/>
          <w:szCs w:val="32"/>
        </w:rPr>
        <w:t xml:space="preserve">日</w:t>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一、资格证明材料</w:t>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1.</w:t>
      </w:r>
      <w:r>
        <w:rPr>
          <w:rFonts w:hint="eastAsia" w:ascii="仿宋" w:hAnsi="仿宋" w:eastAsia="仿宋" w:cs="Arial"/>
          <w:sz w:val="28"/>
          <w:szCs w:val="28"/>
        </w:rPr>
        <w:t xml:space="preserve">法人或者其他组织的营业执照，自然人的身份证（复印件）。</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2.参加本次政府采购活动前的会计报表</w:t>
      </w:r>
      <w:r>
        <w:rPr>
          <w:rFonts w:hint="eastAsia" w:ascii="仿宋" w:hAnsi="仿宋" w:eastAsia="仿宋" w:cs="Arial"/>
          <w:sz w:val="28"/>
          <w:szCs w:val="28"/>
        </w:rPr>
        <w:t xml:space="preserve">（复印件，成立不满一年不需提供）。</w:t>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3.参加本次政府采购活动前一年内至少一个月缴纳增值税、营业税或者企业所得税的凭据，以及缴纳社会保险的凭据（专用收据或者社会保险缴纳清单）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line="500" w:lineRule="exact"/>
        <w:rPr>
          <w:rFonts w:ascii="仿宋" w:hAnsi="仿宋" w:eastAsia="仿宋" w:cs="Arial"/>
          <w:sz w:val="28"/>
          <w:szCs w:val="28"/>
        </w:rPr>
      </w:pPr>
      <w:r>
        <w:rPr>
          <w:rFonts w:hint="eastAsia" w:ascii="仿宋" w:hAnsi="仿宋" w:eastAsia="仿宋"/>
          <w:sz w:val="28"/>
          <w:szCs w:val="28"/>
        </w:rPr>
        <w:t xml:space="preserve">4.根据项目需求提供履行合同</w:t>
      </w:r>
      <w:r>
        <w:rPr>
          <w:rFonts w:hint="eastAsia" w:ascii="仿宋" w:hAnsi="仿宋" w:eastAsia="仿宋" w:cs="Arial"/>
          <w:sz w:val="28"/>
          <w:szCs w:val="28"/>
        </w:rPr>
        <w:t xml:space="preserve">必需的设备和专业技术能力的声明及证明材料。</w:t>
      </w:r>
      <w:r/>
    </w:p>
    <w:p>
      <w:pPr>
        <w:jc w:val="center"/>
        <w:spacing w:line="500" w:lineRule="exact"/>
        <w:rPr>
          <w:rFonts w:ascii="Arial Unicode MS" w:hAnsi="仿宋" w:eastAsia="Arial Unicode MS"/>
          <w:sz w:val="36"/>
          <w:szCs w:val="36"/>
        </w:rPr>
      </w:pPr>
      <w:r>
        <w:rPr>
          <w:rFonts w:hint="eastAsia" w:ascii="Arial Unicode MS" w:hAnsi="仿宋" w:eastAsia="Arial Unicode MS"/>
          <w:sz w:val="36"/>
          <w:szCs w:val="36"/>
        </w:rPr>
        <w:t xml:space="preserve">声  明</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主要设备有：________。</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2520"/>
        <w:spacing w:line="500" w:lineRule="exact"/>
        <w:rPr>
          <w:rFonts w:ascii="仿宋" w:hAnsi="仿宋" w:eastAsia="仿宋"/>
          <w:sz w:val="28"/>
          <w:szCs w:val="28"/>
        </w:rPr>
      </w:pPr>
      <w:r>
        <w:rPr>
          <w:rFonts w:hint="eastAsia" w:ascii="仿宋" w:hAnsi="仿宋" w:eastAsia="仿宋"/>
          <w:sz w:val="28"/>
          <w:szCs w:val="28"/>
        </w:rPr>
        <w:t xml:space="preserve">供应商名称（公章）：</w:t>
      </w:r>
      <w:r/>
    </w:p>
    <w:p>
      <w:pPr>
        <w:spacing w:line="500" w:lineRule="exact"/>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line="500" w:lineRule="exact"/>
        <w:rPr>
          <w:rFonts w:ascii="仿宋" w:hAnsi="仿宋" w:eastAsia="仿宋"/>
          <w:b/>
          <w:sz w:val="28"/>
          <w:szCs w:val="28"/>
        </w:rPr>
      </w:pPr>
      <w:r>
        <w:rPr>
          <w:rFonts w:hint="eastAsia" w:ascii="仿宋" w:hAnsi="仿宋" w:eastAsia="仿宋"/>
          <w:sz w:val="28"/>
          <w:szCs w:val="28"/>
        </w:rPr>
        <w:t xml:space="preserve">                           日期：______年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hint="eastAsia" w:ascii="仿宋" w:hAnsi="仿宋" w:eastAsia="仿宋"/>
          <w:sz w:val="28"/>
          <w:szCs w:val="28"/>
        </w:rPr>
      </w:pPr>
      <w:r>
        <w:rPr>
          <w:rFonts w:hint="eastAsia" w:ascii="仿宋" w:hAnsi="仿宋" w:eastAsia="仿宋"/>
          <w:sz w:val="28"/>
          <w:szCs w:val="28"/>
        </w:rPr>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5.</w:t>
      </w:r>
      <w:r>
        <w:rPr>
          <w:rFonts w:hint="eastAsia" w:ascii="仿宋" w:hAnsi="仿宋" w:eastAsia="仿宋" w:cs="Arial"/>
          <w:sz w:val="28"/>
          <w:szCs w:val="28"/>
        </w:rPr>
        <w:t xml:space="preserve">参加本次政府采购活动前 3 年内在经营活动中没有重大违法记录的书面声明。</w:t>
      </w:r>
      <w:r/>
    </w:p>
    <w:p>
      <w:pPr>
        <w:jc w:val="center"/>
        <w:spacing w:line="500" w:lineRule="exact"/>
        <w:rPr>
          <w:rFonts w:ascii="Arial Unicode MS" w:hAnsi="仿宋" w:eastAsia="Arial Unicode MS"/>
          <w:sz w:val="36"/>
          <w:szCs w:val="36"/>
        </w:rPr>
      </w:pPr>
      <w:r>
        <w:rPr>
          <w:rFonts w:hint="eastAsia" w:ascii="Arial Unicode MS" w:hAnsi="仿宋" w:eastAsia="Arial Unicode MS"/>
          <w:sz w:val="36"/>
          <w:szCs w:val="36"/>
        </w:rPr>
        <w:t xml:space="preserve">声  明</w:t>
      </w:r>
      <w:r/>
    </w:p>
    <w:p>
      <w:pPr>
        <w:ind w:firstLine="482"/>
        <w:spacing w:line="500" w:lineRule="exact"/>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spacing w:line="500" w:lineRule="exact"/>
        <w:rPr>
          <w:rFonts w:ascii="仿宋" w:hAnsi="仿宋" w:eastAsia="仿宋"/>
          <w:sz w:val="28"/>
          <w:szCs w:val="28"/>
        </w:rPr>
      </w:pPr>
      <w:r>
        <w:rPr>
          <w:rFonts w:hint="eastAsia" w:ascii="仿宋" w:hAnsi="仿宋" w:eastAsia="仿宋"/>
          <w:sz w:val="28"/>
          <w:szCs w:val="28"/>
        </w:rPr>
        <w:t xml:space="preserve">                       供应商名称（公章）：</w:t>
      </w:r>
      <w:r/>
    </w:p>
    <w:p>
      <w:pPr>
        <w:spacing w:line="500" w:lineRule="exact"/>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spacing w:line="500" w:lineRule="exact"/>
        <w:rPr>
          <w:rFonts w:ascii="仿宋" w:hAnsi="仿宋" w:eastAsia="仿宋" w:cs="Arial"/>
          <w:sz w:val="28"/>
          <w:szCs w:val="28"/>
        </w:rPr>
      </w:pPr>
      <w:r>
        <w:rPr>
          <w:rFonts w:hint="eastAsia" w:ascii="仿宋" w:hAnsi="仿宋" w:eastAsia="仿宋"/>
          <w:sz w:val="28"/>
          <w:szCs w:val="28"/>
        </w:rPr>
        <w:t xml:space="preserve">                           日期：______年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6.项目实施所必须的许可资质证明材料。</w:t>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ind w:firstLine="0"/>
        <w:jc w:val="left"/>
        <w:spacing w:line="500" w:lineRule="exact"/>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ind w:firstLine="0"/>
        <w:jc w:val="left"/>
        <w:spacing w:line="500" w:lineRule="exact"/>
        <w:rPr>
          <w:rFonts w:hint="eastAsia" w:ascii="仿宋" w:hAnsi="仿宋" w:eastAsia="仿宋"/>
          <w:sz w:val="28"/>
          <w:szCs w:val="28"/>
          <w:highlight w:val="none"/>
        </w:rPr>
      </w:pPr>
      <w:r>
        <w:rPr>
          <w:rFonts w:hint="eastAsia" w:ascii="仿宋" w:hAnsi="仿宋" w:eastAsia="仿宋"/>
          <w:sz w:val="28"/>
          <w:szCs w:val="28"/>
        </w:rPr>
        <w:t xml:space="preserve">  7.法定代表人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spacing w:line="500" w:lineRule="exact"/>
        <w:rPr>
          <w:rFonts w:ascii="Arial Unicode MS" w:eastAsia="Arial Unicode MS"/>
          <w:i/>
          <w:sz w:val="36"/>
          <w:szCs w:val="36"/>
        </w:rPr>
      </w:pPr>
      <w:r>
        <w:rPr>
          <w:rFonts w:hint="eastAsia" w:ascii="Arial Unicode MS" w:eastAsia="Arial Unicode MS"/>
          <w:sz w:val="36"/>
          <w:szCs w:val="36"/>
        </w:rPr>
        <w:t xml:space="preserve">法定代表人授权委托书</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______（供应商名称）授权________________（被授权人的姓名）为我方就项目名称：____________项目编号:____________采购活动的合法代理人，以本公司名义全权处理一切与该项目采购有关的事务。</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6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68"/>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rPr>
          <w:rFonts w:hint="eastAsia" w:ascii="仿宋" w:hAnsi="仿宋" w:eastAsia="仿宋"/>
          <w:color w:val="auto"/>
          <w:sz w:val="28"/>
          <w:szCs w:val="28"/>
          <w:u w:val="single"/>
        </w:rPr>
        <w:t xml:space="preserve">          </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rPr>
          <w:rFonts w:hint="eastAsia" w:ascii="仿宋" w:hAnsi="仿宋" w:eastAsia="仿宋"/>
          <w:color w:val="auto"/>
          <w:sz w:val="28"/>
          <w:szCs w:val="28"/>
          <w:u w:val="single"/>
        </w:rPr>
        <w:t xml:space="preserve">                 </w:t>
      </w:r>
      <w:r/>
    </w:p>
    <w:p>
      <w:pPr>
        <w:pStyle w:val="668"/>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r/>
    </w:p>
    <w:p>
      <w:pPr>
        <w:pStyle w:val="66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代理人（被授权人）姓名：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68"/>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68"/>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68"/>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68"/>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               </w:t>
      </w:r>
      <w:bookmarkStart w:id="37" w:name="_格式3__银行出具的资信证明"/>
      <w:r/>
      <w:bookmarkEnd w:id="37"/>
      <w:r/>
      <w:bookmarkStart w:id="38" w:name="_Hlt26955070"/>
      <w:r/>
      <w:bookmarkEnd w:id="38"/>
      <w:r/>
      <w:bookmarkStart w:id="39" w:name="_Hlt26671380"/>
      <w:r/>
      <w:bookmarkEnd w:id="39"/>
      <w:r/>
      <w:r/>
    </w:p>
    <w:p>
      <w:pPr>
        <w:pStyle w:val="627"/>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27"/>
        <w:ind w:firstLine="560"/>
        <w:spacing w:line="500" w:lineRule="exact"/>
        <w:rPr>
          <w:rFonts w:ascii="仿宋" w:hAnsi="仿宋" w:eastAsia="仿宋"/>
          <w:sz w:val="28"/>
          <w:szCs w:val="28"/>
        </w:rPr>
      </w:pPr>
      <w:r>
        <w:rPr>
          <w:rFonts w:ascii="仿宋" w:hAnsi="仿宋" w:eastAsia="仿宋"/>
          <w:sz w:val="28"/>
          <w:szCs w:val="28"/>
        </w:rPr>
      </w:r>
      <w:r/>
    </w:p>
    <w:p>
      <w:pPr>
        <w:pStyle w:val="627"/>
        <w:ind w:firstLine="490"/>
        <w:spacing w:line="500" w:lineRule="exact"/>
        <w:rPr>
          <w:rFonts w:hint="eastAsia" w:ascii="仿宋" w:hAnsi="仿宋" w:eastAsia="仿宋"/>
          <w:sz w:val="24"/>
        </w:rPr>
      </w:pPr>
      <w:r>
        <w:rPr>
          <w:rFonts w:hint="eastAsia" w:ascii="仿宋" w:hAnsi="仿宋" w:eastAsia="仿宋"/>
          <w:sz w:val="28"/>
          <w:szCs w:val="28"/>
        </w:rPr>
        <w:t xml:space="preserve">代理人（被授权人）身份证复印件</w:t>
      </w:r>
      <w:r/>
    </w:p>
    <w:p>
      <w:pPr>
        <w:pStyle w:val="627"/>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注意：</w:t>
      </w:r>
      <w:r>
        <w:rPr>
          <w:rFonts w:hint="eastAsia" w:ascii="仿宋" w:hAnsi="仿宋" w:eastAsia="仿宋"/>
          <w:sz w:val="24"/>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高等院校、科研机构、军事管理等部门从事工程设计、施工的技术人员不能提供社会保险证明缴纳证明的，由所在单位上级人事主管部门提供相应的证明材料）。</w:t>
      </w:r>
      <w:r/>
    </w:p>
    <w:p>
      <w:pPr>
        <w:ind w:firstLine="480"/>
        <w:jc w:val="left"/>
        <w:spacing w:line="500" w:lineRule="exact"/>
        <w:rPr>
          <w:rFonts w:ascii="仿宋" w:hAnsi="仿宋" w:eastAsia="仿宋" w:cs="Arial"/>
          <w:sz w:val="28"/>
          <w:szCs w:val="28"/>
        </w:rPr>
      </w:pPr>
      <w:r>
        <w:rPr>
          <w:rFonts w:hint="eastAsia" w:ascii="仿宋" w:hAnsi="仿宋" w:eastAsia="仿宋"/>
          <w:b/>
          <w:bCs/>
          <w:sz w:val="28"/>
          <w:szCs w:val="28"/>
        </w:rPr>
        <w:t xml:space="preserve">8.</w:t>
      </w:r>
      <w:r>
        <w:rPr>
          <w:rFonts w:hint="eastAsia" w:ascii="仿宋" w:hAnsi="仿宋" w:eastAsia="仿宋" w:cs="Arial"/>
          <w:sz w:val="28"/>
          <w:szCs w:val="28"/>
        </w:rPr>
        <w:t xml:space="preserve">磋商响应函（原件）。</w:t>
      </w:r>
      <w:r/>
    </w:p>
    <w:p>
      <w:pPr>
        <w:jc w:val="center"/>
        <w:spacing w:line="500" w:lineRule="exact"/>
        <w:rPr>
          <w:rFonts w:ascii="Arial Unicode MS" w:eastAsia="Arial Unicode MS"/>
          <w:sz w:val="36"/>
          <w:szCs w:val="36"/>
        </w:rPr>
      </w:pPr>
      <w:r>
        <w:rPr>
          <w:rFonts w:hint="eastAsia" w:ascii="Arial Unicode MS" w:eastAsia="Arial Unicode MS"/>
          <w:sz w:val="36"/>
          <w:szCs w:val="36"/>
        </w:rPr>
        <w:t xml:space="preserve">竞争性磋商响应函</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致：采购人或者代理机构</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号磋商文件，正式授权下述签字人_________ (姓名和职务)代表我方______________（供应商的名称），全权处理本次项目磋商采购的有关事宜。</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4.如果在响应文件接收截止时间后规定的磋商有效期内撤回响应文件或成交后拒绝签订合同，我们的磋商保证金可被贵方没收。</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5.同意向贵方提供贵方可能另外要求的与磋商采购有关的任何证据或资料，并保证我方已提供和将要提供的文件是真实的、准确的。</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6.一旦我方成交，我方将根据磋商文件的规定，严格履行合同的责任和义务，并保证在磋商文件规定的时间完成项目，交付买方验收、使用。</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7.遵守磋商文件中要求的收费项目和标准。</w:t>
      </w:r>
      <w:r/>
    </w:p>
    <w:p>
      <w:pPr>
        <w:pStyle w:val="668"/>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8.与本磋商采购有关的正式通讯地址为：</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68"/>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line="500" w:lineRule="exact"/>
        <w:rPr>
          <w:rFonts w:ascii="仿宋" w:hAnsi="仿宋" w:eastAsia="仿宋" w:cs="Arial"/>
          <w:sz w:val="28"/>
          <w:szCs w:val="28"/>
        </w:rPr>
      </w:pPr>
      <w:r>
        <w:rPr>
          <w:rFonts w:hint="eastAsia" w:ascii="仿宋" w:hAnsi="仿宋" w:eastAsia="仿宋"/>
          <w:b/>
          <w:bCs/>
          <w:sz w:val="28"/>
          <w:szCs w:val="28"/>
        </w:rPr>
        <w:t xml:space="preserve">9.</w:t>
      </w:r>
      <w:r>
        <w:rPr>
          <w:rFonts w:hint="eastAsia" w:ascii="仿宋" w:hAnsi="仿宋" w:eastAsia="仿宋" w:cs="Arial"/>
          <w:sz w:val="28"/>
          <w:szCs w:val="28"/>
        </w:rPr>
        <w:t xml:space="preserve">联合体协议（以联合体形式参加磋商的，必须提供联合体协议原件）</w:t>
      </w:r>
      <w:r/>
    </w:p>
    <w:p>
      <w:pPr>
        <w:jc w:val="center"/>
        <w:spacing w:line="500" w:lineRule="exact"/>
        <w:rPr>
          <w:rFonts w:ascii="Arial Unicode MS" w:eastAsia="Arial Unicode MS"/>
          <w:i/>
          <w:sz w:val="36"/>
          <w:szCs w:val="36"/>
        </w:rPr>
      </w:pPr>
      <w:r>
        <w:rPr>
          <w:rFonts w:hint="eastAsia" w:ascii="Arial Unicode MS" w:eastAsia="Arial Unicode MS"/>
          <w:sz w:val="36"/>
          <w:szCs w:val="36"/>
        </w:rPr>
        <w:t xml:space="preserve">联合体协议</w:t>
      </w:r>
      <w:r/>
    </w:p>
    <w:p>
      <w:pPr>
        <w:spacing w:line="50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i/>
          <w:sz w:val="28"/>
          <w:szCs w:val="28"/>
        </w:rPr>
        <w:t xml:space="preserve">联合体中各供应商全称</w:t>
      </w:r>
      <w:r>
        <w:rPr>
          <w:rFonts w:hint="eastAsia" w:ascii="仿宋" w:hAnsi="仿宋" w:eastAsia="仿宋"/>
          <w:sz w:val="28"/>
          <w:szCs w:val="28"/>
        </w:rPr>
        <w:t xml:space="preserve">）在此达成以下协议：</w:t>
      </w:r>
      <w:r/>
    </w:p>
    <w:p>
      <w:pPr>
        <w:ind w:firstLine="645"/>
        <w:spacing w:line="50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.我们自愿组成联合体，参加</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项目名称</w:t>
      </w:r>
      <w:r>
        <w:rPr>
          <w:rFonts w:hint="eastAsia" w:ascii="仿宋" w:hAnsi="仿宋" w:eastAsia="仿宋"/>
          <w:sz w:val="28"/>
          <w:szCs w:val="28"/>
          <w:u w:val="single"/>
        </w:rPr>
        <w:t xml:space="preserve">）</w:t>
      </w:r>
      <w:r>
        <w:rPr>
          <w:rFonts w:hint="eastAsia" w:ascii="仿宋" w:hAnsi="仿宋" w:eastAsia="仿宋"/>
          <w:sz w:val="28"/>
          <w:szCs w:val="28"/>
        </w:rPr>
        <w:t xml:space="preserve">项目（计划编号</w:t>
      </w:r>
      <w:r>
        <w:rPr>
          <w:rFonts w:hint="eastAsia" w:ascii="仿宋" w:hAnsi="仿宋" w:eastAsia="仿宋"/>
          <w:sz w:val="28"/>
          <w:szCs w:val="28"/>
          <w:u w:val="single"/>
        </w:rPr>
        <w:t xml:space="preserve">       </w:t>
      </w:r>
      <w:r>
        <w:rPr>
          <w:rFonts w:hint="eastAsia" w:ascii="仿宋" w:hAnsi="仿宋" w:eastAsia="仿宋"/>
          <w:sz w:val="28"/>
          <w:szCs w:val="28"/>
        </w:rPr>
        <w:t xml:space="preserve">）的政府采购活动。</w:t>
      </w:r>
      <w:r/>
    </w:p>
    <w:p>
      <w:pPr>
        <w:ind w:firstLine="645"/>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.若我们联合中标、成交，</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1</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sz w:val="28"/>
          <w:szCs w:val="28"/>
          <w:u w:val="single"/>
        </w:rPr>
        <w:t xml:space="preserve">（工作内容）</w:t>
      </w:r>
      <w:r>
        <w:rPr>
          <w:rFonts w:hint="eastAsia" w:ascii="仿宋" w:hAnsi="仿宋" w:eastAsia="仿宋"/>
          <w:sz w:val="28"/>
          <w:szCs w:val="28"/>
        </w:rPr>
        <w:t xml:space="preserve">部分工作，并承担相应的责任。</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2</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i/>
          <w:sz w:val="28"/>
          <w:szCs w:val="28"/>
          <w:u w:val="single"/>
        </w:rPr>
        <w:t xml:space="preserve">工作内容</w:t>
      </w:r>
      <w:r>
        <w:rPr>
          <w:rFonts w:hint="eastAsia" w:ascii="仿宋" w:hAnsi="仿宋" w:eastAsia="仿宋"/>
          <w:sz w:val="28"/>
          <w:szCs w:val="28"/>
        </w:rPr>
        <w:t xml:space="preserve">）部分工作，并承担相应的责任……。（注：联合体中各供应商都应明示所承担的工作和相应的责任）。</w:t>
      </w:r>
      <w:r/>
    </w:p>
    <w:p>
      <w:pPr>
        <w:ind w:firstLine="645"/>
        <w:spacing w:line="50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.其中</w:t>
      </w:r>
      <w:r>
        <w:rPr>
          <w:rFonts w:ascii="仿宋" w:hAnsi="仿宋" w:eastAsia="仿宋"/>
          <w:sz w:val="28"/>
          <w:szCs w:val="28"/>
          <w:u w:val="single"/>
        </w:rPr>
        <w:t xml:space="preserve">      </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小型、微型企业/残疾人福利性单位/监狱企业全称</w:t>
      </w:r>
      <w:r>
        <w:rPr>
          <w:rFonts w:hint="eastAsia" w:ascii="仿宋" w:hAnsi="仿宋" w:eastAsia="仿宋"/>
          <w:sz w:val="28"/>
          <w:szCs w:val="28"/>
          <w:u w:val="single"/>
        </w:rPr>
        <w:t xml:space="preserve">）</w:t>
      </w:r>
      <w:r>
        <w:rPr>
          <w:rFonts w:hint="eastAsia" w:ascii="仿宋" w:hAnsi="仿宋" w:eastAsia="仿宋"/>
          <w:sz w:val="28"/>
          <w:szCs w:val="28"/>
        </w:rPr>
        <w:t xml:space="preserve">为</w:t>
      </w:r>
      <w:r>
        <w:rPr>
          <w:rFonts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i/>
          <w:sz w:val="28"/>
          <w:szCs w:val="28"/>
        </w:rPr>
        <w:t xml:space="preserve">小型、微型企业/残疾人福利性单位/监狱企业</w:t>
      </w:r>
      <w:r>
        <w:rPr>
          <w:rFonts w:hint="eastAsia" w:ascii="仿宋" w:hAnsi="仿宋" w:eastAsia="仿宋"/>
          <w:sz w:val="28"/>
          <w:szCs w:val="28"/>
        </w:rPr>
        <w:t xml:space="preserve">）企业，且我们约定该公司/单位所承担的合同金额将占本项目合同总金额的</w:t>
      </w:r>
      <w:r>
        <w:rPr>
          <w:rFonts w:ascii="仿宋" w:hAnsi="仿宋" w:eastAsia="仿宋"/>
          <w:sz w:val="28"/>
          <w:szCs w:val="28"/>
        </w:rPr>
        <w:t xml:space="preserve">   %</w:t>
      </w:r>
      <w:r>
        <w:rPr>
          <w:rFonts w:hint="eastAsia" w:ascii="仿宋" w:hAnsi="仿宋" w:eastAsia="仿宋"/>
          <w:sz w:val="28"/>
          <w:szCs w:val="28"/>
        </w:rPr>
        <w:t xml:space="preserve">。</w:t>
      </w:r>
      <w:r/>
    </w:p>
    <w:p>
      <w:pPr>
        <w:ind w:firstLine="645"/>
        <w:spacing w:line="500" w:lineRule="exact"/>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                       </w:t>
      </w:r>
      <w:r/>
    </w:p>
    <w:p>
      <w:pPr>
        <w:ind w:right="560" w:firstLine="2520"/>
        <w:spacing w:line="500" w:lineRule="exact"/>
        <w:rPr>
          <w:rFonts w:ascii="仿宋" w:hAnsi="仿宋" w:eastAsia="仿宋"/>
          <w:sz w:val="28"/>
          <w:szCs w:val="28"/>
        </w:rPr>
      </w:pPr>
      <w:r>
        <w:rPr>
          <w:rFonts w:hint="eastAsia" w:ascii="仿宋" w:hAnsi="仿宋" w:eastAsia="仿宋"/>
          <w:sz w:val="28"/>
          <w:szCs w:val="28"/>
        </w:rPr>
        <w:t xml:space="preserve">供应商全称（公章）：</w:t>
      </w:r>
      <w:r/>
    </w:p>
    <w:p>
      <w:pPr>
        <w:ind w:right="560"/>
        <w:spacing w:line="500" w:lineRule="exact"/>
        <w:rPr>
          <w:rFonts w:ascii="仿宋" w:hAnsi="仿宋" w:eastAsia="仿宋"/>
          <w:sz w:val="28"/>
          <w:szCs w:val="28"/>
        </w:rPr>
      </w:pPr>
      <w:r>
        <w:rPr>
          <w:rFonts w:ascii="仿宋" w:hAnsi="仿宋" w:eastAsia="仿宋"/>
          <w:sz w:val="28"/>
          <w:szCs w:val="28"/>
        </w:rPr>
      </w:r>
      <w:r/>
    </w:p>
    <w:p>
      <w:pPr>
        <w:ind w:firstLine="480"/>
        <w:jc w:val="left"/>
        <w:spacing w:line="500" w:lineRule="exact"/>
        <w:rPr>
          <w:rFonts w:ascii="仿宋" w:hAnsi="仿宋" w:eastAsia="仿宋"/>
          <w:sz w:val="28"/>
          <w:szCs w:val="28"/>
        </w:rPr>
      </w:pPr>
      <w:r>
        <w:rPr>
          <w:rFonts w:ascii="仿宋" w:hAnsi="仿宋" w:eastAsia="仿宋"/>
          <w:sz w:val="28"/>
          <w:szCs w:val="28"/>
        </w:rPr>
        <w:t xml:space="preserve">                   </w:t>
      </w:r>
      <w:r>
        <w:rPr>
          <w:rFonts w:hint="eastAsia" w:ascii="仿宋" w:hAnsi="仿宋" w:eastAsia="仿宋"/>
          <w:sz w:val="28"/>
          <w:szCs w:val="28"/>
        </w:rPr>
        <w:t xml:space="preserve">             日期：</w:t>
      </w:r>
      <w:r/>
    </w:p>
    <w:p>
      <w:pPr>
        <w:ind w:firstLine="480"/>
        <w:jc w:val="left"/>
        <w:spacing w:line="500" w:lineRule="exact"/>
        <w:rPr>
          <w:rFonts w:ascii="仿宋" w:hAnsi="仿宋" w:eastAsia="仿宋"/>
          <w:b/>
          <w:bCs/>
          <w:sz w:val="28"/>
          <w:szCs w:val="28"/>
        </w:rPr>
      </w:pPr>
      <w:r>
        <w:rPr>
          <w:rFonts w:hint="eastAsia" w:ascii="仿宋" w:hAnsi="仿宋" w:eastAsia="仿宋"/>
          <w:b/>
          <w:bCs/>
          <w:sz w:val="28"/>
          <w:szCs w:val="28"/>
        </w:rPr>
        <w:t xml:space="preserve">10.</w:t>
      </w:r>
      <w:r>
        <w:rPr>
          <w:rFonts w:hint="eastAsia" w:ascii="仿宋" w:hAnsi="仿宋" w:eastAsia="仿宋"/>
          <w:sz w:val="28"/>
          <w:szCs w:val="28"/>
        </w:rPr>
        <w:t xml:space="preserve">其他资格证明材料（格式自拟）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ascii="黑体" w:hAnsi="黑体" w:eastAsia="黑体"/>
          <w:sz w:val="28"/>
          <w:szCs w:val="28"/>
        </w:rPr>
      </w:pPr>
      <w:r>
        <w:rPr>
          <w:rFonts w:hint="eastAsia" w:ascii="黑体" w:hAnsi="黑体" w:eastAsia="黑体"/>
          <w:bCs/>
          <w:sz w:val="28"/>
          <w:szCs w:val="28"/>
          <w:highlight w:val="none"/>
        </w:rPr>
      </w:r>
      <w:r>
        <w:rPr>
          <w:rFonts w:hint="eastAsia" w:ascii="黑体" w:hAnsi="黑体" w:eastAsia="黑体"/>
          <w:bCs/>
          <w:sz w:val="28"/>
          <w:szCs w:val="28"/>
          <w:highlight w:val="none"/>
        </w:rPr>
      </w:r>
    </w:p>
    <w:p>
      <w:pPr>
        <w:ind w:firstLine="560"/>
        <w:rPr>
          <w:rFonts w:hint="eastAsia" w:ascii="黑体" w:hAnsi="黑体" w:eastAsia="黑体"/>
          <w:sz w:val="28"/>
          <w:szCs w:val="28"/>
          <w:highlight w:val="none"/>
        </w:rPr>
      </w:pPr>
      <w:r>
        <w:rPr>
          <w:rFonts w:hint="eastAsia" w:ascii="黑体" w:hAnsi="黑体" w:eastAsia="黑体"/>
          <w:bCs/>
          <w:sz w:val="28"/>
          <w:szCs w:val="28"/>
          <w:highlight w:val="none"/>
        </w:rPr>
      </w:r>
      <w:r>
        <w:rPr>
          <w:rFonts w:hint="eastAsia" w:ascii="黑体" w:hAnsi="黑体" w:eastAsia="黑体"/>
          <w:bCs/>
          <w:sz w:val="28"/>
          <w:szCs w:val="28"/>
          <w:highlight w:val="none"/>
        </w:rPr>
      </w:r>
    </w:p>
    <w:p>
      <w:pPr>
        <w:ind w:firstLine="560"/>
        <w:rPr>
          <w:rFonts w:hint="eastAsia" w:ascii="黑体" w:hAnsi="黑体" w:eastAsia="黑体"/>
          <w:sz w:val="28"/>
          <w:szCs w:val="28"/>
          <w:highlight w:val="none"/>
        </w:rPr>
      </w:pPr>
      <w:r>
        <w:rPr>
          <w:rFonts w:hint="eastAsia" w:ascii="黑体" w:hAnsi="黑体" w:eastAsia="黑体"/>
          <w:bCs/>
          <w:sz w:val="28"/>
          <w:szCs w:val="28"/>
          <w:highlight w:val="none"/>
        </w:rPr>
      </w:r>
      <w:r>
        <w:rPr>
          <w:rFonts w:hint="eastAsia" w:ascii="黑体" w:hAnsi="黑体" w:eastAsia="黑体"/>
          <w:bCs/>
          <w:sz w:val="28"/>
          <w:szCs w:val="28"/>
          <w:highlight w:val="none"/>
        </w:rPr>
      </w:r>
    </w:p>
    <w:p>
      <w:pPr>
        <w:ind w:firstLine="560"/>
        <w:rPr>
          <w:rFonts w:hint="eastAsia" w:ascii="黑体" w:hAnsi="黑体" w:eastAsia="黑体"/>
          <w:sz w:val="28"/>
          <w:szCs w:val="28"/>
          <w:highlight w:val="none"/>
        </w:rPr>
      </w:pPr>
      <w:r>
        <w:rPr>
          <w:rFonts w:hint="eastAsia" w:ascii="黑体" w:hAnsi="黑体" w:eastAsia="黑体"/>
          <w:bCs/>
          <w:sz w:val="28"/>
          <w:szCs w:val="28"/>
          <w:highlight w:val="none"/>
        </w:rPr>
      </w:r>
      <w:r>
        <w:rPr>
          <w:rFonts w:hint="eastAsia" w:ascii="黑体" w:hAnsi="黑体" w:eastAsia="黑体"/>
          <w:bCs/>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rPr>
        <w:t xml:space="preserve">二、商务技术响应</w:t>
      </w:r>
      <w:r>
        <w:rPr>
          <w:rFonts w:hint="eastAsia" w:ascii="黑体" w:hAnsi="黑体" w:eastAsia="黑体"/>
          <w:bCs/>
          <w:sz w:val="28"/>
          <w:szCs w:val="28"/>
        </w:rPr>
        <w:t xml:space="preserve">材料</w:t>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仿宋" w:hAnsi="仿宋" w:eastAsia="仿宋"/>
          <w:sz w:val="28"/>
          <w:szCs w:val="28"/>
        </w:rPr>
      </w:pPr>
      <w:r>
        <w:rPr>
          <w:rFonts w:hint="eastAsia" w:ascii="Arial Unicode MS" w:hAnsi="宋体" w:eastAsia="Arial Unicode MS"/>
          <w:sz w:val="32"/>
          <w:szCs w:val="32"/>
        </w:rPr>
        <w:t xml:space="preserve">评分索引表</w:t>
      </w:r>
      <w:r/>
    </w:p>
    <w:tbl>
      <w:tblPr>
        <w:tblStyle w:val="626"/>
        <w:tblW w:w="647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5"/>
        <w:gridCol w:w="840"/>
        <w:gridCol w:w="1275"/>
        <w:gridCol w:w="585"/>
        <w:gridCol w:w="6030"/>
        <w:gridCol w:w="1260"/>
        <w:gridCol w:w="519"/>
      </w:tblGrid>
      <w:tr>
        <w:trPr>
          <w:jc w:val="center"/>
          <w:trHeight w:val="420"/>
        </w:trPr>
        <w:tc>
          <w:tcPr>
            <w:tcW w:w="53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序号</w:t>
            </w:r>
            <w:r/>
          </w:p>
        </w:tc>
        <w:tc>
          <w:tcPr>
            <w:tcW w:w="840"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评审因素</w:t>
            </w:r>
            <w:r/>
          </w:p>
        </w:tc>
        <w:tc>
          <w:tcPr>
            <w:tcW w:w="127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sz w:val="24"/>
              </w:rPr>
              <w:t xml:space="preserve">评审内容</w:t>
            </w:r>
            <w:r/>
          </w:p>
        </w:tc>
        <w:tc>
          <w:tcPr>
            <w:tcW w:w="58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分值</w:t>
            </w:r>
            <w:r/>
          </w:p>
        </w:tc>
        <w:tc>
          <w:tcPr>
            <w:tcW w:w="6030"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评审标准</w:t>
            </w:r>
            <w:r/>
          </w:p>
        </w:tc>
        <w:tc>
          <w:tcPr>
            <w:tcW w:w="1260"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sz w:val="24"/>
              </w:rPr>
              <w:t xml:space="preserve">供应商提供的材料名称</w:t>
            </w:r>
            <w:r/>
          </w:p>
        </w:tc>
        <w:tc>
          <w:tcPr>
            <w:tcW w:w="51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sz w:val="24"/>
              </w:rPr>
              <w:t xml:space="preserve">页码</w:t>
            </w:r>
            <w:r/>
          </w:p>
        </w:tc>
      </w:tr>
      <w:tr>
        <w:trPr>
          <w:jc w:val="center"/>
          <w:trHeight w:val="420"/>
        </w:trPr>
        <w:tc>
          <w:tcPr>
            <w:tcW w:w="535" w:type="dxa"/>
            <w:vAlign w:val="center"/>
            <w:vMerge w:val="restart"/>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1</w:t>
            </w:r>
            <w:r/>
          </w:p>
        </w:tc>
        <w:tc>
          <w:tcPr>
            <w:tcW w:w="840" w:type="dxa"/>
            <w:vAlign w:val="center"/>
            <w:vMerge w:val="restart"/>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供应商资信及综合实力</w:t>
            </w:r>
            <w:r/>
          </w:p>
        </w:tc>
        <w:tc>
          <w:tcPr>
            <w:tcW w:w="1275" w:type="dxa"/>
            <w:vAlign w:val="center"/>
            <w:vMerge w:val="restart"/>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供应商资信及综合实力</w:t>
            </w:r>
            <w:r/>
          </w:p>
        </w:tc>
        <w:tc>
          <w:tcPr>
            <w:tcW w:w="58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8</w:t>
            </w:r>
            <w:r/>
          </w:p>
        </w:tc>
        <w:tc>
          <w:tcPr>
            <w:tcW w:w="6030" w:type="dxa"/>
            <w:vAlign w:val="center"/>
            <w:textDirection w:val="lrTb"/>
            <w:noWrap w:val="false"/>
          </w:tcPr>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供应商具有质量管理体系认证、职业健康安全管理体系认证、环境管理体系认证、信息安全管理体系认证证书的，有一个得2分，最高得8分。</w:t>
            </w:r>
            <w:r/>
          </w:p>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注：以上均须提供证书原件扫描件上传。</w:t>
            </w:r>
            <w:r/>
          </w:p>
        </w:tc>
        <w:tc>
          <w:tcPr>
            <w:tcW w:w="1260"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1136"/>
        </w:trPr>
        <w:tc>
          <w:tcPr>
            <w:tcW w:w="535" w:type="dxa"/>
            <w:vAlign w:val="center"/>
            <w:vMerge w:val="continue"/>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840" w:type="dxa"/>
            <w:vAlign w:val="center"/>
            <w:vMerge w:val="continue"/>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1275" w:type="dxa"/>
            <w:vAlign w:val="center"/>
            <w:vMerge w:val="continue"/>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585" w:type="dxa"/>
            <w:vAlign w:val="center"/>
            <w:textDirection w:val="lrTb"/>
            <w:noWrap w:val="false"/>
          </w:tcPr>
          <w:p>
            <w:pPr>
              <w:jc w:val="center"/>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 xml:space="preserve">2</w:t>
            </w:r>
            <w:r/>
          </w:p>
        </w:tc>
        <w:tc>
          <w:tcPr>
            <w:tcW w:w="6030" w:type="dxa"/>
            <w:vAlign w:val="center"/>
            <w:textDirection w:val="lrTb"/>
            <w:noWrap w:val="false"/>
          </w:tcPr>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供应商具有国家版权局颁发的数据建库类软件著作权证书有一个得</w:t>
            </w:r>
            <w:r>
              <w:rPr>
                <w:rFonts w:hint="eastAsia" w:ascii="仿宋" w:hAnsi="仿宋" w:eastAsia="仿宋" w:cs="Times New Roman"/>
                <w:color w:val="auto"/>
                <w:sz w:val="24"/>
                <w:highlight w:val="none"/>
                <w:lang w:val="en-US" w:eastAsia="zh-CN"/>
              </w:rPr>
              <w:t xml:space="preserve">1</w:t>
            </w:r>
            <w:r>
              <w:rPr>
                <w:rFonts w:hint="eastAsia" w:ascii="仿宋" w:hAnsi="仿宋" w:eastAsia="仿宋" w:cs="Times New Roman"/>
                <w:color w:val="auto"/>
                <w:sz w:val="24"/>
                <w:highlight w:val="none"/>
              </w:rPr>
              <w:t xml:space="preserve">分，最高</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分。</w:t>
            </w:r>
            <w:r/>
          </w:p>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注：须提供证书原件扫描件上传。</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409"/>
        </w:trPr>
        <w:tc>
          <w:tcPr>
            <w:tcW w:w="535" w:type="dxa"/>
            <w:vAlign w:val="center"/>
            <w:vMerge w:val="continue"/>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840" w:type="dxa"/>
            <w:vAlign w:val="center"/>
            <w:vMerge w:val="continue"/>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1275" w:type="dxa"/>
            <w:vAlign w:val="center"/>
            <w:vMerge w:val="continue"/>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585"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3</w:t>
            </w:r>
            <w:r/>
          </w:p>
        </w:tc>
        <w:tc>
          <w:tcPr>
            <w:tcW w:w="6030" w:type="dxa"/>
            <w:vAlign w:val="center"/>
            <w:textDirection w:val="lrTb"/>
            <w:noWrap w:val="false"/>
          </w:tcPr>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响应供应商须具有测绘行业主管部门颁发的有效的甲级测绘资质（专业类别须包含：界线与不动产测绘、地理信息系统工程两项）的得3分。</w:t>
            </w:r>
            <w:r/>
          </w:p>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注：须提供证书原件扫描件上传。</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409"/>
        </w:trPr>
        <w:tc>
          <w:tcPr>
            <w:tcW w:w="53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2</w:t>
            </w:r>
            <w:r/>
          </w:p>
        </w:tc>
        <w:tc>
          <w:tcPr>
            <w:tcW w:w="840"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企业业绩</w:t>
            </w:r>
            <w:r/>
          </w:p>
        </w:tc>
        <w:tc>
          <w:tcPr>
            <w:shd w:val="clear" w:color="auto" w:fill="auto"/>
            <w:tcW w:w="1275" w:type="dxa"/>
            <w:vAlign w:val="center"/>
            <w:textDirection w:val="lrTb"/>
            <w:noWrap w:val="false"/>
          </w:tcPr>
          <w:p>
            <w:pPr>
              <w:jc w:val="center"/>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highlight w:val="none"/>
              </w:rPr>
              <w:t xml:space="preserve">企业业绩</w:t>
            </w:r>
            <w:r/>
          </w:p>
        </w:tc>
        <w:tc>
          <w:tcPr>
            <w:tcW w:w="585"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15</w:t>
            </w:r>
            <w:r/>
          </w:p>
        </w:tc>
        <w:tc>
          <w:tcPr>
            <w:tcW w:w="6030" w:type="dxa"/>
            <w:vAlign w:val="center"/>
            <w:textDirection w:val="lrTb"/>
            <w:noWrap w:val="false"/>
          </w:tcPr>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1、供应商承担过农村土地承包经营权确权登记项目的，有一个得2分，最高得10分。</w:t>
            </w:r>
            <w:r/>
          </w:p>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2、供应商承担过农村土地承包经营权确权登记延包30年国家试点项目的得5分。</w:t>
            </w:r>
            <w:r/>
          </w:p>
          <w:p>
            <w:pPr>
              <w:jc w:val="left"/>
              <w:rPr>
                <w:rFonts w:ascii="仿宋" w:hAnsi="仿宋" w:eastAsia="仿宋" w:cs="Times New Roman"/>
                <w:color w:val="auto"/>
                <w:sz w:val="24"/>
                <w:highlight w:val="none"/>
              </w:rPr>
            </w:pPr>
            <w:r>
              <w:rPr>
                <w:rFonts w:hint="eastAsia" w:ascii="仿宋" w:hAnsi="仿宋" w:eastAsia="仿宋" w:cs="Times New Roman"/>
                <w:b/>
                <w:bCs/>
                <w:color w:val="auto"/>
                <w:sz w:val="24"/>
                <w:highlight w:val="none"/>
              </w:rPr>
              <w:t xml:space="preserve">注：以上均须提供合同原件上传，时间以合同签订时间为准，测绘单位之间分包或转包的合同不计分。</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420"/>
        </w:trPr>
        <w:tc>
          <w:tcPr>
            <w:tcW w:w="53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3</w:t>
            </w:r>
            <w:r/>
          </w:p>
        </w:tc>
        <w:tc>
          <w:tcPr>
            <w:tcW w:w="840"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拟投入项目技术力量</w:t>
            </w:r>
            <w:r/>
          </w:p>
        </w:tc>
        <w:tc>
          <w:tcPr>
            <w:shd w:val="clear" w:color="auto" w:fill="auto"/>
            <w:tcW w:w="1275" w:type="dxa"/>
            <w:vAlign w:val="center"/>
            <w:textDirection w:val="lrTb"/>
            <w:noWrap w:val="false"/>
          </w:tcPr>
          <w:p>
            <w:pPr>
              <w:jc w:val="center"/>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highlight w:val="none"/>
              </w:rPr>
              <w:t xml:space="preserve">拟投入项目技术力量</w:t>
            </w:r>
            <w:r/>
          </w:p>
        </w:tc>
        <w:tc>
          <w:tcPr>
            <w:tcW w:w="585" w:type="dxa"/>
            <w:vAlign w:val="center"/>
            <w:textDirection w:val="lrTb"/>
            <w:noWrap w:val="false"/>
          </w:tcPr>
          <w:p>
            <w:pPr>
              <w:jc w:val="center"/>
              <w:rPr>
                <w:rFonts w:hint="eastAsia" w:ascii="仿宋" w:hAnsi="仿宋" w:eastAsia="仿宋" w:cs="Times New Roman"/>
                <w:sz w:val="24"/>
                <w:highlight w:val="none"/>
                <w:lang w:eastAsia="zh-CN"/>
              </w:rPr>
            </w:pPr>
            <w:r>
              <w:rPr>
                <w:rFonts w:hint="eastAsia" w:ascii="仿宋" w:hAnsi="仿宋" w:eastAsia="仿宋" w:cs="Times New Roman"/>
                <w:sz w:val="24"/>
                <w:highlight w:val="none"/>
              </w:rPr>
              <w:t xml:space="preserve">2</w:t>
            </w:r>
            <w:r>
              <w:rPr>
                <w:rFonts w:hint="eastAsia" w:ascii="仿宋" w:hAnsi="仿宋" w:eastAsia="仿宋" w:cs="Times New Roman"/>
                <w:sz w:val="24"/>
                <w:highlight w:val="none"/>
                <w:lang w:val="en-US" w:eastAsia="zh-CN"/>
              </w:rPr>
              <w:t xml:space="preserve">5</w:t>
            </w:r>
            <w:r/>
          </w:p>
        </w:tc>
        <w:tc>
          <w:tcPr>
            <w:tcW w:w="6030" w:type="dxa"/>
            <w:vAlign w:val="center"/>
            <w:textDirection w:val="lrTb"/>
            <w:noWrap w:val="false"/>
          </w:tcPr>
          <w:p>
            <w:pPr>
              <w:numPr>
                <w:ilvl w:val="0"/>
                <w:numId w:val="0"/>
              </w:numPr>
              <w:jc w:val="left"/>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项目负责人：（1）项目负责人取得测绘类正高级（研究员级）工程师职称证书的得3分，取得测绘类高级工程师职称证书的得2分；本项最高得3分。</w:t>
            </w:r>
            <w:r/>
          </w:p>
          <w:p>
            <w:pPr>
              <w:ind w:firstLine="240"/>
              <w:jc w:val="left"/>
              <w:rPr>
                <w:rFonts w:ascii="仿宋" w:hAnsi="仿宋" w:eastAsia="仿宋" w:cs="Times New Roman"/>
                <w:sz w:val="24"/>
                <w:highlight w:val="none"/>
              </w:rPr>
            </w:pPr>
            <w:r>
              <w:rPr>
                <w:rFonts w:hint="eastAsia" w:ascii="仿宋" w:hAnsi="仿宋" w:eastAsia="仿宋" w:cs="Times New Roman"/>
                <w:sz w:val="24"/>
                <w:highlight w:val="none"/>
              </w:rPr>
              <w:t xml:space="preserve">（2）项目负责人具备设区市级及以上应急管理部门颁发的安全生产培训合格证书的本项最高得3分。</w:t>
            </w:r>
            <w:r/>
          </w:p>
          <w:p>
            <w:pPr>
              <w:numPr>
                <w:ilvl w:val="0"/>
                <w:numId w:val="0"/>
              </w:num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sz w:val="24"/>
                <w:highlight w:val="none"/>
              </w:rPr>
              <w:t xml:space="preserve">2.</w:t>
            </w:r>
            <w:r>
              <w:rPr>
                <w:rFonts w:hint="eastAsia" w:ascii="仿宋" w:hAnsi="仿宋" w:eastAsia="仿宋" w:cs="Times New Roman"/>
                <w:color w:val="auto"/>
                <w:sz w:val="24"/>
                <w:highlight w:val="none"/>
                <w:lang w:eastAsia="zh-CN"/>
              </w:rPr>
              <w:t xml:space="preserve">技术负责人：（</w:t>
            </w:r>
            <w:r>
              <w:rPr>
                <w:rFonts w:hint="eastAsia" w:ascii="仿宋" w:hAnsi="仿宋" w:eastAsia="仿宋" w:cs="Times New Roman"/>
                <w:color w:val="auto"/>
                <w:sz w:val="24"/>
                <w:highlight w:val="none"/>
                <w:lang w:val="en-US" w:eastAsia="zh-CN"/>
              </w:rPr>
              <w:t xml:space="preserve">1</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技术负责人</w:t>
            </w:r>
            <w:r>
              <w:rPr>
                <w:rFonts w:hint="eastAsia" w:ascii="仿宋" w:hAnsi="仿宋" w:eastAsia="仿宋" w:cs="Times New Roman"/>
                <w:color w:val="auto"/>
                <w:sz w:val="24"/>
                <w:highlight w:val="none"/>
                <w:lang w:eastAsia="zh-CN"/>
              </w:rPr>
              <w:t xml:space="preserve">取得测绘类</w:t>
            </w:r>
            <w:r>
              <w:rPr>
                <w:rFonts w:hint="eastAsia" w:ascii="仿宋" w:hAnsi="仿宋" w:eastAsia="仿宋" w:cs="Times New Roman"/>
                <w:color w:val="auto"/>
                <w:sz w:val="24"/>
                <w:highlight w:val="none"/>
                <w:lang w:val="en-US" w:eastAsia="zh-CN"/>
              </w:rPr>
              <w:t xml:space="preserve">正</w:t>
            </w:r>
            <w:r>
              <w:rPr>
                <w:rFonts w:hint="eastAsia" w:ascii="仿宋" w:hAnsi="仿宋" w:eastAsia="仿宋" w:cs="Times New Roman"/>
                <w:color w:val="auto"/>
                <w:sz w:val="24"/>
                <w:highlight w:val="none"/>
                <w:lang w:eastAsia="zh-CN"/>
              </w:rPr>
              <w:t xml:space="preserve">高级（</w:t>
            </w:r>
            <w:r>
              <w:rPr>
                <w:rFonts w:hint="eastAsia" w:ascii="仿宋" w:hAnsi="仿宋" w:eastAsia="仿宋" w:cs="Times New Roman"/>
                <w:color w:val="auto"/>
                <w:sz w:val="24"/>
                <w:highlight w:val="none"/>
                <w:lang w:val="en-US" w:eastAsia="zh-CN"/>
              </w:rPr>
              <w:t xml:space="preserve">研究员级</w:t>
            </w:r>
            <w:r>
              <w:rPr>
                <w:rFonts w:hint="eastAsia" w:ascii="仿宋" w:hAnsi="仿宋" w:eastAsia="仿宋" w:cs="Times New Roman"/>
                <w:color w:val="auto"/>
                <w:sz w:val="24"/>
                <w:highlight w:val="none"/>
                <w:lang w:eastAsia="zh-CN"/>
              </w:rPr>
              <w:t xml:space="preserve">）工程师职称证书</w:t>
            </w:r>
            <w:r>
              <w:rPr>
                <w:rFonts w:hint="eastAsia" w:ascii="仿宋" w:hAnsi="仿宋" w:eastAsia="仿宋" w:cs="Times New Roman"/>
                <w:color w:val="auto"/>
                <w:sz w:val="24"/>
                <w:highlight w:val="none"/>
                <w:lang w:val="en-US" w:eastAsia="zh-CN"/>
              </w:rPr>
              <w:t xml:space="preserve">的得3分；</w:t>
            </w:r>
            <w:r>
              <w:rPr>
                <w:rFonts w:hint="eastAsia" w:ascii="仿宋" w:hAnsi="仿宋" w:eastAsia="仿宋" w:cs="Times New Roman"/>
                <w:color w:val="auto"/>
                <w:sz w:val="24"/>
                <w:highlight w:val="none"/>
                <w:lang w:eastAsia="zh-CN"/>
              </w:rPr>
              <w:t xml:space="preserve">取得测绘类高级工程师职称证书</w:t>
            </w:r>
            <w:r>
              <w:rPr>
                <w:rFonts w:hint="eastAsia" w:ascii="仿宋" w:hAnsi="仿宋" w:eastAsia="仿宋" w:cs="Times New Roman"/>
                <w:color w:val="auto"/>
                <w:sz w:val="24"/>
                <w:highlight w:val="none"/>
                <w:lang w:val="en-US" w:eastAsia="zh-CN"/>
              </w:rPr>
              <w:t xml:space="preserve">的得2分；本项最高得3分。</w:t>
            </w:r>
            <w:r/>
          </w:p>
          <w:p>
            <w:pPr>
              <w:numPr>
                <w:ilvl w:val="0"/>
                <w:numId w:val="0"/>
              </w:numPr>
              <w:jc w:val="left"/>
              <w:rPr>
                <w:rFonts w:hint="eastAsia" w:ascii="仿宋" w:hAnsi="仿宋" w:eastAsia="仿宋" w:cs="Times New Roman"/>
                <w:sz w:val="24"/>
                <w:highlight w:val="none"/>
              </w:rPr>
            </w:pP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技术负责人具备设区市级及以上应急管理部门颁发的安全生产培训合格证书的本项最高得3分。</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3.驻场负责人具有测绘类高级工程师职称证书、注册测绘师、涉密测绘成果管理人员岗位培训合格证、土地登记代理人职业资格证书，每有一项得</w:t>
            </w:r>
            <w:r>
              <w:rPr>
                <w:rFonts w:hint="eastAsia" w:ascii="仿宋" w:hAnsi="仿宋" w:eastAsia="仿宋" w:cs="Times New Roman"/>
                <w:sz w:val="24"/>
                <w:highlight w:val="none"/>
                <w:lang w:val="en-US" w:eastAsia="zh-CN"/>
              </w:rPr>
              <w:t xml:space="preserve">0.5</w:t>
            </w:r>
            <w:r>
              <w:rPr>
                <w:rFonts w:hint="eastAsia" w:ascii="仿宋" w:hAnsi="仿宋" w:eastAsia="仿宋" w:cs="Times New Roman"/>
                <w:sz w:val="24"/>
                <w:highlight w:val="none"/>
              </w:rPr>
              <w:t xml:space="preserve">分，本项最高得</w:t>
            </w: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分；</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4.项目组人员中（除项目负责人、技术负责人及租场负责人外）具有测绘类高级工程师职称证书的，每有1人得0.5分，本项最高得</w:t>
            </w:r>
            <w:r>
              <w:rPr>
                <w:rFonts w:hint="eastAsia" w:ascii="仿宋" w:hAnsi="仿宋" w:eastAsia="仿宋" w:cs="Times New Roman"/>
                <w:sz w:val="24"/>
                <w:highlight w:val="none"/>
                <w:lang w:val="en-US" w:eastAsia="zh-CN"/>
              </w:rPr>
              <w:t xml:space="preserve">8</w:t>
            </w:r>
            <w:r>
              <w:rPr>
                <w:rFonts w:hint="eastAsia" w:ascii="仿宋" w:hAnsi="仿宋" w:eastAsia="仿宋" w:cs="Times New Roman"/>
                <w:sz w:val="24"/>
                <w:highlight w:val="none"/>
              </w:rPr>
              <w:t xml:space="preserve">分。</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5.项目组人员具有农业农村部颁发的农村土地承包延包工作培训合格证书的，每有1人得1分，本项最高得3分。 </w:t>
            </w:r>
            <w:r/>
          </w:p>
          <w:p>
            <w:pPr>
              <w:jc w:val="left"/>
              <w:rPr>
                <w:rFonts w:ascii="仿宋" w:hAnsi="仿宋" w:eastAsia="仿宋" w:cs="Times New Roman"/>
                <w:sz w:val="24"/>
                <w:highlight w:val="none"/>
              </w:rPr>
            </w:pPr>
            <w:r>
              <w:rPr>
                <w:rFonts w:hint="eastAsia" w:ascii="仿宋" w:hAnsi="仿宋" w:eastAsia="仿宋" w:cs="Times New Roman"/>
                <w:sz w:val="24"/>
                <w:highlight w:val="none"/>
              </w:rPr>
              <w:t xml:space="preserve">注：上述人员提供职称证书、执业证书、注册证书、培训合格证书等相应证书原件彩色扫描件，并提供响应文件提交截止日前最近1个月响应供应商为其缴纳社保的证明；新成立企业距响应文件提交截止日期不足30日的，可不提供缴纳社保的证明（以新办企业营业执照发放日期为准）。高等院校、科研机构、军事管理等部门从事工程设计、施工的技术人员不能提供社会保险证明缴纳证明的，由所在单位上级人事主管部门提供相应的证明材料）。)</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1285"/>
        </w:trPr>
        <w:tc>
          <w:tcPr>
            <w:tcW w:w="535" w:type="dxa"/>
            <w:vAlign w:val="center"/>
            <w:textDirection w:val="lrTb"/>
            <w:noWrap w:val="false"/>
          </w:tcPr>
          <w:p>
            <w:pPr>
              <w:jc w:val="left"/>
              <w:rPr>
                <w:rFonts w:ascii="仿宋" w:hAnsi="仿宋" w:eastAsia="仿宋" w:cs="Times New Roman"/>
                <w:sz w:val="24"/>
                <w:highlight w:val="none"/>
              </w:rPr>
            </w:pPr>
            <w:r>
              <w:rPr>
                <w:rFonts w:hint="eastAsia" w:ascii="仿宋" w:hAnsi="仿宋" w:eastAsia="仿宋" w:cs="Times New Roman"/>
                <w:sz w:val="24"/>
                <w:highlight w:val="none"/>
              </w:rPr>
              <w:t xml:space="preserve">4</w:t>
            </w:r>
            <w:r/>
          </w:p>
        </w:tc>
        <w:tc>
          <w:tcPr>
            <w:tcW w:w="840" w:type="dxa"/>
            <w:vAlign w:val="center"/>
            <w:textDirection w:val="lrTb"/>
            <w:noWrap w:val="false"/>
          </w:tcPr>
          <w:p>
            <w:pPr>
              <w:jc w:val="left"/>
              <w:rPr>
                <w:rFonts w:ascii="仿宋" w:hAnsi="仿宋" w:eastAsia="仿宋" w:cs="Times New Roman"/>
                <w:sz w:val="24"/>
                <w:highlight w:val="none"/>
              </w:rPr>
            </w:pPr>
            <w:r>
              <w:rPr>
                <w:rFonts w:hint="eastAsia" w:ascii="仿宋" w:hAnsi="仿宋" w:eastAsia="仿宋" w:cs="Times New Roman"/>
                <w:sz w:val="24"/>
                <w:highlight w:val="none"/>
              </w:rPr>
              <w:t xml:space="preserve">企业奖项</w:t>
            </w:r>
            <w:r/>
          </w:p>
        </w:tc>
        <w:tc>
          <w:tcPr>
            <w:tcW w:w="127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企业奖项</w:t>
            </w:r>
            <w:r/>
          </w:p>
        </w:tc>
        <w:tc>
          <w:tcPr>
            <w:tcW w:w="585"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rPr>
              <w:t xml:space="preserve">6</w:t>
            </w:r>
            <w:r/>
          </w:p>
        </w:tc>
        <w:tc>
          <w:tcPr>
            <w:tcW w:w="6030" w:type="dxa"/>
            <w:vAlign w:val="center"/>
            <w:textDirection w:val="lrTb"/>
            <w:noWrap w:val="false"/>
          </w:tcPr>
          <w:p>
            <w:pPr>
              <w:jc w:val="left"/>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rPr>
              <w:t xml:space="preserve">供应商获得省级及以上行政主管部门颁发的表彰得有1个得6分，设区市级</w:t>
            </w:r>
            <w:r>
              <w:rPr>
                <w:rFonts w:hint="eastAsia" w:ascii="仿宋" w:hAnsi="仿宋" w:eastAsia="仿宋" w:cs="Times New Roman"/>
                <w:sz w:val="24"/>
                <w:highlight w:val="none"/>
                <w:lang w:val="en-US" w:eastAsia="zh-CN"/>
              </w:rPr>
              <w:t xml:space="preserve">及以上</w:t>
            </w:r>
            <w:r>
              <w:rPr>
                <w:rFonts w:hint="eastAsia" w:ascii="仿宋" w:hAnsi="仿宋" w:eastAsia="仿宋" w:cs="Times New Roman"/>
                <w:sz w:val="24"/>
                <w:highlight w:val="none"/>
              </w:rPr>
              <w:t xml:space="preserve">行政主管部门颁发的表彰的有1个得3分；县市级</w:t>
            </w:r>
            <w:r>
              <w:rPr>
                <w:rFonts w:hint="eastAsia" w:ascii="仿宋" w:hAnsi="仿宋" w:eastAsia="仿宋" w:cs="Times New Roman"/>
                <w:sz w:val="24"/>
                <w:highlight w:val="none"/>
                <w:lang w:val="en-US" w:eastAsia="zh-CN"/>
              </w:rPr>
              <w:t xml:space="preserve">及以上</w:t>
            </w:r>
            <w:r>
              <w:rPr>
                <w:rFonts w:hint="eastAsia" w:ascii="仿宋" w:hAnsi="仿宋" w:eastAsia="仿宋" w:cs="Times New Roman"/>
                <w:sz w:val="24"/>
                <w:highlight w:val="none"/>
              </w:rPr>
              <w:t xml:space="preserve">行政主管部门颁发的表彰的有1个得2分；本项最高得6分。不提供不得分。注：须提供证书原件扫描件上传</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lang w:val="en-US" w:eastAsia="zh-CN"/>
              </w:rPr>
              <w:t xml:space="preserve">同一奖项仅以最高分计，不重复计分。</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2556"/>
        </w:trPr>
        <w:tc>
          <w:tcPr>
            <w:tcW w:w="535" w:type="dxa"/>
            <w:vAlign w:val="center"/>
            <w:vMerge w:val="restart"/>
            <w:textDirection w:val="lrTb"/>
            <w:noWrap w:val="false"/>
          </w:tcPr>
          <w:p>
            <w:pPr>
              <w:jc w:val="left"/>
              <w:rPr>
                <w:rFonts w:ascii="仿宋" w:hAnsi="仿宋" w:eastAsia="仿宋" w:cs="Times New Roman"/>
                <w:sz w:val="24"/>
                <w:highlight w:val="none"/>
              </w:rPr>
            </w:pPr>
            <w:r>
              <w:rPr>
                <w:rFonts w:hint="eastAsia" w:ascii="仿宋" w:hAnsi="仿宋" w:eastAsia="仿宋" w:cs="Times New Roman"/>
                <w:sz w:val="24"/>
                <w:highlight w:val="none"/>
              </w:rPr>
              <w:t xml:space="preserve">5</w:t>
            </w:r>
            <w:r/>
          </w:p>
        </w:tc>
        <w:tc>
          <w:tcPr>
            <w:tcW w:w="840" w:type="dxa"/>
            <w:vAlign w:val="center"/>
            <w:vMerge w:val="restart"/>
            <w:textDirection w:val="lrTb"/>
            <w:noWrap w:val="false"/>
          </w:tcPr>
          <w:p>
            <w:pPr>
              <w:jc w:val="left"/>
              <w:rPr>
                <w:rFonts w:ascii="仿宋" w:hAnsi="仿宋" w:eastAsia="仿宋" w:cs="Times New Roman"/>
                <w:sz w:val="24"/>
                <w:highlight w:val="none"/>
              </w:rPr>
            </w:pPr>
            <w:r>
              <w:rPr>
                <w:rFonts w:hint="eastAsia" w:ascii="仿宋" w:hAnsi="仿宋" w:eastAsia="仿宋" w:cs="Times New Roman"/>
                <w:sz w:val="24"/>
                <w:highlight w:val="none"/>
                <w:lang w:eastAsia="en-US"/>
              </w:rPr>
              <w:t xml:space="preserve">技术方案</w:t>
            </w:r>
            <w:r/>
          </w:p>
        </w:tc>
        <w:tc>
          <w:tcPr>
            <w:tcW w:w="1275" w:type="dxa"/>
            <w:vAlign w:val="center"/>
            <w:vMerge w:val="restart"/>
            <w:textDirection w:val="lrTb"/>
            <w:noWrap w:val="false"/>
          </w:tcPr>
          <w:p>
            <w:pPr>
              <w:jc w:val="center"/>
              <w:rPr>
                <w:rFonts w:hint="eastAsia" w:ascii="仿宋" w:hAnsi="仿宋" w:eastAsia="仿宋" w:cs="Times New Roman"/>
                <w:sz w:val="24"/>
                <w:highlight w:val="none"/>
                <w:lang w:eastAsia="en-US"/>
              </w:rPr>
            </w:pPr>
            <w:r>
              <w:rPr>
                <w:rFonts w:hint="eastAsia" w:ascii="仿宋" w:hAnsi="仿宋" w:eastAsia="仿宋" w:cs="Times New Roman"/>
                <w:sz w:val="24"/>
                <w:highlight w:val="none"/>
                <w:lang w:eastAsia="en-US"/>
              </w:rPr>
              <w:t xml:space="preserve">技术方案</w:t>
            </w:r>
            <w:r/>
          </w:p>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 </w:t>
            </w:r>
            <w:r/>
          </w:p>
        </w:tc>
        <w:tc>
          <w:tcPr>
            <w:tcW w:w="585"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5</w:t>
            </w:r>
            <w:r/>
          </w:p>
        </w:tc>
        <w:tc>
          <w:tcPr>
            <w:tcW w:w="60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实施</w:t>
            </w:r>
            <w:r>
              <w:rPr>
                <w:rFonts w:hint="eastAsia" w:ascii="仿宋" w:hAnsi="仿宋" w:eastAsia="仿宋" w:cs="Times New Roman"/>
                <w:sz w:val="24"/>
                <w:highlight w:val="none"/>
              </w:rPr>
              <w:t xml:space="preserve">方案：①</w:t>
            </w:r>
            <w:r>
              <w:rPr>
                <w:rFonts w:hint="eastAsia" w:ascii="仿宋" w:hAnsi="仿宋" w:eastAsia="仿宋" w:cs="Times New Roman"/>
                <w:sz w:val="24"/>
                <w:highlight w:val="none"/>
                <w:lang w:val="zh-CN"/>
              </w:rPr>
              <w:t xml:space="preserve">项目前期准备、</w:t>
            </w:r>
            <w:r>
              <w:rPr>
                <w:rFonts w:hint="eastAsia" w:ascii="仿宋" w:hAnsi="仿宋" w:eastAsia="仿宋" w:cs="Times New Roman"/>
                <w:sz w:val="24"/>
                <w:highlight w:val="none"/>
              </w:rPr>
              <w:t xml:space="preserve">调查</w:t>
            </w:r>
            <w:r>
              <w:rPr>
                <w:rFonts w:hint="eastAsia" w:ascii="仿宋" w:hAnsi="仿宋" w:eastAsia="仿宋" w:cs="Times New Roman"/>
                <w:sz w:val="24"/>
                <w:highlight w:val="none"/>
                <w:lang w:val="en-US" w:eastAsia="zh-CN"/>
              </w:rPr>
              <w:t xml:space="preserve">方案</w:t>
            </w:r>
            <w:r>
              <w:rPr>
                <w:rFonts w:hint="eastAsia" w:ascii="仿宋" w:hAnsi="仿宋" w:eastAsia="仿宋" w:cs="Times New Roman"/>
                <w:sz w:val="24"/>
                <w:highlight w:val="none"/>
              </w:rPr>
              <w:t xml:space="preserve">;②各项工作任务及其子项任务技术方案；③各项工作任务及其子项任务技术路线；④数据库建设</w:t>
            </w:r>
            <w:r>
              <w:rPr>
                <w:rFonts w:hint="eastAsia" w:ascii="仿宋" w:hAnsi="仿宋" w:eastAsia="仿宋" w:cs="Times New Roman"/>
                <w:sz w:val="24"/>
                <w:highlight w:val="none"/>
                <w:lang w:val="en-US" w:eastAsia="zh-CN"/>
              </w:rPr>
              <w:t xml:space="preserve">及资料归档</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rPr>
              <w:fldChar w:fldCharType="begin"/>
            </w:r>
            <w:r>
              <w:rPr>
                <w:rFonts w:hint="eastAsia" w:ascii="仿宋" w:hAnsi="仿宋" w:eastAsia="仿宋" w:cs="Times New Roman"/>
                <w:sz w:val="24"/>
                <w:highlight w:val="none"/>
              </w:rPr>
              <w:instrText xml:space="preserve"> = 5 \* GB3 \* MERGEFORMAT </w:instrText>
            </w:r>
            <w:r>
              <w:rPr>
                <w:rFonts w:hint="eastAsia" w:ascii="仿宋" w:hAnsi="仿宋" w:eastAsia="仿宋" w:cs="Times New Roman"/>
                <w:sz w:val="24"/>
                <w:highlight w:val="none"/>
              </w:rPr>
              <w:fldChar w:fldCharType="separate"/>
            </w:r>
            <w:r>
              <w:rPr>
                <w:rFonts w:hint="eastAsia" w:ascii="仿宋" w:hAnsi="仿宋" w:eastAsia="仿宋" w:cs="Times New Roman"/>
                <w:sz w:val="24"/>
                <w:highlight w:val="none"/>
              </w:rPr>
              <w:t xml:space="preserve">⑤</w:t>
            </w:r>
            <w:r>
              <w:rPr>
                <w:rFonts w:hint="eastAsia" w:ascii="仿宋" w:hAnsi="仿宋" w:eastAsia="仿宋" w:cs="Times New Roman"/>
                <w:sz w:val="24"/>
                <w:highlight w:val="none"/>
              </w:rPr>
              <w:fldChar w:fldCharType="end"/>
            </w:r>
            <w:r>
              <w:rPr>
                <w:rFonts w:hint="eastAsia" w:ascii="仿宋" w:hAnsi="仿宋" w:eastAsia="仿宋" w:cs="Times New Roman"/>
                <w:sz w:val="24"/>
                <w:highlight w:val="none"/>
              </w:rPr>
              <w:t xml:space="preserve">项目重难点及解决措施。</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上述5方面内容中每缺少一项内容扣</w:t>
            </w: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分，每有一处内容存在缺陷或不足的扣</w:t>
            </w:r>
            <w:r>
              <w:rPr>
                <w:rFonts w:hint="eastAsia" w:ascii="仿宋" w:hAnsi="仿宋" w:eastAsia="仿宋" w:cs="Times New Roman"/>
                <w:sz w:val="24"/>
                <w:highlight w:val="none"/>
                <w:lang w:val="en-US" w:eastAsia="zh-CN"/>
              </w:rPr>
              <w:t xml:space="preserve">0.5</w:t>
            </w:r>
            <w:r>
              <w:rPr>
                <w:rFonts w:hint="eastAsia" w:ascii="仿宋" w:hAnsi="仿宋" w:eastAsia="仿宋" w:cs="Times New Roman"/>
                <w:sz w:val="24"/>
                <w:highlight w:val="none"/>
              </w:rPr>
              <w:t xml:space="preserve">分，扣完为止。(本项最多得</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90"/>
        </w:trPr>
        <w:tc>
          <w:tcPr>
            <w:tcW w:w="535" w:type="dxa"/>
            <w:vAlign w:val="center"/>
            <w:vMerge w:val="continue"/>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840" w:type="dxa"/>
            <w:vAlign w:val="center"/>
            <w:vMerge w:val="continue"/>
            <w:textDirection w:val="lrTb"/>
            <w:noWrap w:val="false"/>
          </w:tcPr>
          <w:p>
            <w:pPr>
              <w:jc w:val="left"/>
              <w:rPr>
                <w:rFonts w:ascii="仿宋" w:hAnsi="仿宋" w:eastAsia="仿宋" w:cs="Times New Roman"/>
                <w:sz w:val="24"/>
                <w:highlight w:val="none"/>
              </w:rPr>
            </w:pPr>
            <w:r>
              <w:rPr>
                <w:rFonts w:ascii="仿宋" w:hAnsi="仿宋" w:eastAsia="仿宋" w:cs="Times New Roman"/>
                <w:sz w:val="24"/>
                <w:highlight w:val="none"/>
              </w:rPr>
            </w:r>
            <w:r/>
          </w:p>
        </w:tc>
        <w:tc>
          <w:tcPr>
            <w:tcW w:w="1275" w:type="dxa"/>
            <w:vAlign w:val="center"/>
            <w:vMerge w:val="continue"/>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585"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w:t>
            </w:r>
            <w:r/>
          </w:p>
        </w:tc>
        <w:tc>
          <w:tcPr>
            <w:tcW w:w="60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项目管理：①技术管理;②质量管理等制度是否健全;③责任分工及安全责任。</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方面内容中每缺少一项内容扣1分，每有一处内容存在缺陷或不足的扣0.5分，扣完为止。(本项最多得</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2556"/>
        </w:trPr>
        <w:tc>
          <w:tcPr>
            <w:tcW w:w="535" w:type="dxa"/>
            <w:vAlign w:val="center"/>
            <w:vMerge w:val="continue"/>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840" w:type="dxa"/>
            <w:vAlign w:val="center"/>
            <w:vMerge w:val="continue"/>
            <w:textDirection w:val="lrTb"/>
            <w:noWrap w:val="false"/>
          </w:tcPr>
          <w:p>
            <w:pPr>
              <w:jc w:val="left"/>
              <w:rPr>
                <w:rFonts w:ascii="仿宋" w:hAnsi="仿宋" w:eastAsia="仿宋" w:cs="Times New Roman"/>
                <w:sz w:val="24"/>
                <w:highlight w:val="none"/>
              </w:rPr>
            </w:pPr>
            <w:r>
              <w:rPr>
                <w:rFonts w:ascii="仿宋" w:hAnsi="仿宋" w:eastAsia="仿宋" w:cs="Times New Roman"/>
                <w:sz w:val="24"/>
                <w:highlight w:val="none"/>
              </w:rPr>
            </w:r>
            <w:r/>
          </w:p>
        </w:tc>
        <w:tc>
          <w:tcPr>
            <w:tcW w:w="1275" w:type="dxa"/>
            <w:vAlign w:val="center"/>
            <w:vMerge w:val="continue"/>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585"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w:t>
            </w:r>
            <w:r/>
          </w:p>
        </w:tc>
        <w:tc>
          <w:tcPr>
            <w:tcW w:w="60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项目进度 ：①安排合理性;②工序管理措施科学性;③工期滞后弥补办法;④突发情况应急办法。</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上述4方面内容中每缺少一项内容扣1分，每有一处内容存在缺陷或不足的扣0.5分，扣完为止。(本项最多得4分)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2556"/>
        </w:trPr>
        <w:tc>
          <w:tcPr>
            <w:tcW w:w="535" w:type="dxa"/>
            <w:vAlign w:val="center"/>
            <w:vMerge w:val="continue"/>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840" w:type="dxa"/>
            <w:vAlign w:val="center"/>
            <w:vMerge w:val="continue"/>
            <w:textDirection w:val="lrTb"/>
            <w:noWrap w:val="false"/>
          </w:tcPr>
          <w:p>
            <w:pPr>
              <w:jc w:val="left"/>
              <w:rPr>
                <w:rFonts w:ascii="仿宋" w:hAnsi="仿宋" w:eastAsia="仿宋" w:cs="Times New Roman"/>
                <w:sz w:val="24"/>
                <w:highlight w:val="none"/>
              </w:rPr>
            </w:pPr>
            <w:r>
              <w:rPr>
                <w:rFonts w:ascii="仿宋" w:hAnsi="仿宋" w:eastAsia="仿宋" w:cs="Times New Roman"/>
                <w:sz w:val="24"/>
                <w:highlight w:val="none"/>
              </w:rPr>
            </w:r>
            <w:r/>
          </w:p>
        </w:tc>
        <w:tc>
          <w:tcPr>
            <w:tcW w:w="1275" w:type="dxa"/>
            <w:vAlign w:val="center"/>
            <w:vMerge w:val="restart"/>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585"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w:t>
            </w:r>
            <w:r/>
          </w:p>
        </w:tc>
        <w:tc>
          <w:tcPr>
            <w:tcW w:w="6030" w:type="dxa"/>
            <w:vAlign w:val="center"/>
            <w:textDirection w:val="lrTb"/>
            <w:noWrap w:val="false"/>
          </w:tcPr>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质量保证措施：①质量管理组织机构；②服务质量保证措施;③质量管理关键点分析及应对。</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方面内容中每缺少一项内容扣1分，每有一处内容存在缺陷或不足的扣0.5分，扣完为止。(本项最多得3分)</w:t>
            </w:r>
            <w:r/>
          </w:p>
          <w:p>
            <w:pPr>
              <w:jc w:val="left"/>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2556"/>
        </w:trPr>
        <w:tc>
          <w:tcPr>
            <w:tcW w:w="535" w:type="dxa"/>
            <w:vAlign w:val="center"/>
            <w:vMerge w:val="continue"/>
            <w:textDirection w:val="lrTb"/>
            <w:noWrap w:val="false"/>
          </w:tcPr>
          <w:p>
            <w:pPr>
              <w:jc w:val="left"/>
              <w:rPr>
                <w:rFonts w:ascii="仿宋" w:hAnsi="仿宋" w:eastAsia="仿宋" w:cs="Times New Roman"/>
                <w:sz w:val="24"/>
                <w:highlight w:val="none"/>
              </w:rPr>
            </w:pPr>
            <w:r>
              <w:rPr>
                <w:rFonts w:ascii="仿宋" w:hAnsi="仿宋" w:eastAsia="仿宋" w:cs="Times New Roman"/>
                <w:sz w:val="24"/>
                <w:highlight w:val="none"/>
              </w:rPr>
            </w:r>
            <w:r/>
          </w:p>
        </w:tc>
        <w:tc>
          <w:tcPr>
            <w:tcW w:w="840" w:type="dxa"/>
            <w:vAlign w:val="center"/>
            <w:vMerge w:val="continue"/>
            <w:textDirection w:val="lrTb"/>
            <w:noWrap w:val="false"/>
          </w:tcPr>
          <w:p>
            <w:pPr>
              <w:jc w:val="left"/>
              <w:rPr>
                <w:rFonts w:ascii="仿宋" w:hAnsi="仿宋" w:eastAsia="仿宋" w:cs="Times New Roman"/>
                <w:sz w:val="24"/>
                <w:highlight w:val="none"/>
              </w:rPr>
            </w:pPr>
            <w:r>
              <w:rPr>
                <w:rFonts w:ascii="仿宋" w:hAnsi="仿宋" w:eastAsia="仿宋" w:cs="Times New Roman"/>
                <w:sz w:val="24"/>
                <w:highlight w:val="none"/>
              </w:rPr>
            </w:r>
            <w:r/>
          </w:p>
        </w:tc>
        <w:tc>
          <w:tcPr>
            <w:tcW w:w="1275" w:type="dxa"/>
            <w:vAlign w:val="center"/>
            <w:vMerge w:val="continue"/>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W w:w="585"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w:t>
            </w:r>
            <w:r/>
          </w:p>
        </w:tc>
        <w:tc>
          <w:tcPr>
            <w:tcW w:w="6030" w:type="dxa"/>
            <w:vAlign w:val="center"/>
            <w:textDirection w:val="lrTb"/>
            <w:noWrap w:val="false"/>
          </w:tcPr>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安全保密措施：①安全责任制度</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rPr>
              <w:t xml:space="preserve">②安全保密工作是否有专人管理(提供管理人员持有涉密测绘成果管理证书),③保证措施及应急响应方案。</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上述2方面内容中每缺少一项内容扣1分，每有一处内容存在缺陷或不足的扣0.5分，扣完为止。(本项最多得</w:t>
            </w:r>
            <w:r>
              <w:rPr>
                <w:rFonts w:hint="eastAsia" w:ascii="仿宋" w:hAnsi="仿宋" w:eastAsia="仿宋" w:cs="Times New Roman"/>
                <w:sz w:val="24"/>
                <w:highlight w:val="none"/>
                <w:lang w:val="en-US" w:eastAsia="zh-CN"/>
              </w:rPr>
              <w:t xml:space="preserve">3</w:t>
            </w:r>
            <w:r>
              <w:rPr>
                <w:rFonts w:hint="eastAsia" w:ascii="仿宋" w:hAnsi="仿宋" w:eastAsia="仿宋" w:cs="Times New Roman"/>
                <w:sz w:val="24"/>
                <w:highlight w:val="none"/>
              </w:rPr>
              <w:t xml:space="preserve">分)</w:t>
            </w:r>
            <w:r/>
          </w:p>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注：实施方案内容存在缺陷或不足是指以下任意一种情形：</w:t>
            </w:r>
            <w:r/>
          </w:p>
          <w:p>
            <w:pPr>
              <w:jc w:val="lef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r>
        <w:trPr>
          <w:jc w:val="center"/>
          <w:trHeight w:val="420"/>
        </w:trPr>
        <w:tc>
          <w:tcPr>
            <w:tcW w:w="535" w:type="dxa"/>
            <w:vAlign w:val="center"/>
            <w:textDirection w:val="lrTb"/>
            <w:noWrap w:val="false"/>
          </w:tcPr>
          <w:p>
            <w:pPr>
              <w:jc w:val="center"/>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 xml:space="preserve">6</w:t>
            </w:r>
            <w:r/>
          </w:p>
        </w:tc>
        <w:tc>
          <w:tcPr>
            <w:tcW w:w="840" w:type="dxa"/>
            <w:vAlign w:val="center"/>
            <w:textDirection w:val="lrTb"/>
            <w:noWrap w:val="false"/>
          </w:tcPr>
          <w:p>
            <w:pPr>
              <w:jc w:val="center"/>
              <w:spacing w:after="25" w:line="300" w:lineRule="exact"/>
              <w:rPr>
                <w:rFonts w:ascii="仿宋" w:hAnsi="仿宋" w:eastAsia="仿宋" w:cs="仿宋"/>
                <w:bCs/>
                <w:spacing w:val="10"/>
                <w:sz w:val="22"/>
                <w:szCs w:val="22"/>
                <w:highlight w:val="none"/>
                <w:lang w:bidi="zh-CN"/>
              </w:rPr>
            </w:pPr>
            <w:r>
              <w:rPr>
                <w:rFonts w:hint="eastAsia" w:ascii="仿宋" w:hAnsi="仿宋" w:eastAsia="仿宋" w:cs="仿宋"/>
                <w:bCs/>
                <w:spacing w:val="10"/>
                <w:sz w:val="22"/>
                <w:szCs w:val="22"/>
                <w:highlight w:val="none"/>
                <w:lang w:bidi="zh-CN"/>
              </w:rPr>
              <w:t xml:space="preserve">服务承诺</w:t>
            </w:r>
            <w:r/>
          </w:p>
        </w:tc>
        <w:tc>
          <w:tcPr>
            <w:tcW w:w="1275" w:type="dxa"/>
            <w:vAlign w:val="center"/>
            <w:textDirection w:val="lrTb"/>
            <w:noWrap w:val="false"/>
          </w:tcPr>
          <w:p>
            <w:pPr>
              <w:jc w:val="center"/>
              <w:spacing w:after="25" w:line="300" w:lineRule="exact"/>
              <w:rPr>
                <w:rFonts w:hint="eastAsia" w:ascii="仿宋" w:hAnsi="仿宋" w:eastAsia="仿宋" w:cs="Times New Roman"/>
                <w:sz w:val="24"/>
                <w:highlight w:val="none"/>
              </w:rPr>
            </w:pPr>
            <w:r>
              <w:rPr>
                <w:rFonts w:hint="eastAsia" w:ascii="仿宋" w:hAnsi="仿宋" w:eastAsia="仿宋" w:cs="仿宋"/>
                <w:bCs/>
                <w:spacing w:val="10"/>
                <w:sz w:val="22"/>
                <w:szCs w:val="22"/>
                <w:highlight w:val="none"/>
                <w:lang w:bidi="zh-CN"/>
              </w:rPr>
              <w:t xml:space="preserve">服务承诺</w:t>
            </w:r>
            <w:r/>
          </w:p>
        </w:tc>
        <w:tc>
          <w:tcPr>
            <w:tcW w:w="585" w:type="dxa"/>
            <w:vAlign w:val="center"/>
            <w:textDirection w:val="lrTb"/>
            <w:noWrap w:val="false"/>
          </w:tcPr>
          <w:p>
            <w:pPr>
              <w:jc w:val="center"/>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3</w:t>
            </w:r>
            <w:r/>
          </w:p>
        </w:tc>
        <w:tc>
          <w:tcPr>
            <w:tcW w:w="6030" w:type="dxa"/>
            <w:vAlign w:val="center"/>
            <w:textDirection w:val="lrTb"/>
            <w:noWrap w:val="false"/>
          </w:tcPr>
          <w:p>
            <w:pPr>
              <w:jc w:val="left"/>
              <w:widowControl/>
              <w:rPr>
                <w:rFonts w:hint="eastAsia" w:ascii="仿宋" w:hAnsi="仿宋" w:eastAsia="仿宋" w:cs="Times New Roman"/>
                <w:sz w:val="24"/>
                <w:highlight w:val="none"/>
              </w:rPr>
            </w:pPr>
            <w:r>
              <w:rPr>
                <w:rFonts w:hint="eastAsia" w:ascii="仿宋" w:hAnsi="仿宋" w:eastAsia="仿宋" w:cs="Times New Roman"/>
                <w:sz w:val="24"/>
                <w:highlight w:val="none"/>
              </w:rPr>
              <w:t xml:space="preserve">服务承诺：①承诺对于采购人提出更换现场不称职技术人员的要求，无条件服从的得1分。②承诺在本项目提交省厅检查过程中，积极配合采购人并无条件提供技术服务的得1分。③为保证后期跟踪服务效率，提供后期服务承诺，且承诺响应及时措施得当的得1分。(以上承诺需在服务承诺中注明，否则不得分)</w:t>
            </w:r>
            <w:r/>
          </w:p>
        </w:tc>
        <w:tc>
          <w:tcPr>
            <w:tcW w:w="1260"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519" w:type="dxa"/>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r>
    </w:tbl>
    <w:p>
      <w:pPr>
        <w:ind w:firstLine="420"/>
        <w:rPr>
          <w:rFonts w:hint="eastAsia" w:ascii="仿宋" w:hAnsi="仿宋" w:eastAsia="仿宋"/>
          <w:szCs w:val="21"/>
        </w:rPr>
      </w:pPr>
      <w:r>
        <w:rPr>
          <w:rFonts w:hint="eastAsia" w:ascii="仿宋" w:hAnsi="仿宋" w:eastAsia="仿宋"/>
          <w:szCs w:val="21"/>
        </w:rPr>
      </w:r>
      <w:r/>
    </w:p>
    <w:p>
      <w:pPr>
        <w:ind w:firstLine="420"/>
        <w:rPr>
          <w:rFonts w:ascii="仿宋" w:hAnsi="仿宋" w:eastAsia="仿宋"/>
          <w:bCs/>
          <w:sz w:val="28"/>
          <w:szCs w:val="28"/>
        </w:rPr>
      </w:pPr>
      <w:r>
        <w:rPr>
          <w:rFonts w:hint="eastAsia" w:ascii="仿宋" w:hAnsi="仿宋" w:eastAsia="仿宋"/>
          <w:szCs w:val="21"/>
        </w:rPr>
        <w:t xml:space="preserve">注：按照竞争性磋商文件要求详细填列，可增减行。</w:t>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rPr>
        <w:t xml:space="preserve">（二）技术部分正负偏离表</w:t>
      </w:r>
      <w:r/>
    </w:p>
    <w:p>
      <w:pPr>
        <w:ind w:firstLine="641"/>
        <w:jc w:val="center"/>
        <w:rPr>
          <w:rFonts w:ascii="Arial Unicode MS" w:hAnsi="宋体" w:eastAsia="Arial Unicode MS"/>
          <w:sz w:val="32"/>
          <w:szCs w:val="32"/>
        </w:rPr>
      </w:pPr>
      <w:r>
        <w:rPr>
          <w:rFonts w:hint="eastAsia" w:ascii="Arial Unicode MS" w:hAnsi="宋体" w:eastAsia="Arial Unicode MS"/>
          <w:sz w:val="32"/>
          <w:szCs w:val="32"/>
        </w:rPr>
        <w:t xml:space="preserve">技术部分正负偏离表</w:t>
      </w:r>
      <w:r/>
    </w:p>
    <w:p>
      <w:pPr>
        <w:rPr>
          <w:rFonts w:ascii="仿宋" w:hAnsi="仿宋" w:eastAsia="仿宋"/>
          <w:sz w:val="24"/>
        </w:rPr>
      </w:pPr>
      <w:r>
        <w:rPr>
          <w:rFonts w:hint="eastAsia" w:ascii="仿宋" w:hAnsi="仿宋" w:eastAsia="仿宋"/>
          <w:sz w:val="24"/>
        </w:rPr>
        <w:t xml:space="preserve">供应商名称（加盖公章）：       </w:t>
      </w:r>
      <w:r/>
    </w:p>
    <w:tbl>
      <w:tblPr>
        <w:tblStyle w:val="626"/>
        <w:tblW w:w="65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4"/>
        <w:gridCol w:w="953"/>
        <w:gridCol w:w="6689"/>
        <w:gridCol w:w="1083"/>
        <w:gridCol w:w="1306"/>
        <w:gridCol w:w="750"/>
      </w:tblGrid>
      <w:tr>
        <w:trPr>
          <w:jc w:val="cent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技术指标名称</w:t>
            </w:r>
            <w:r/>
          </w:p>
        </w:tc>
        <w:tc>
          <w:tcPr>
            <w:tcBorders>
              <w:top w:val="single" w:color="auto" w:sz="4" w:space="0"/>
              <w:left w:val="single" w:color="auto" w:sz="4" w:space="0"/>
              <w:bottom w:val="single" w:color="auto" w:sz="4" w:space="0"/>
              <w:right w:val="single" w:color="auto" w:sz="4" w:space="0"/>
            </w:tcBorders>
            <w:tcW w:w="66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竞争性磋商文件规定要求</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jc w:val="center"/>
          <w:trHeight w:val="2730"/>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工作要求</w:t>
            </w:r>
            <w:r/>
          </w:p>
          <w:p>
            <w:pPr>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6690" w:type="dxa"/>
            <w:textDirection w:val="lrTb"/>
            <w:noWrap w:val="false"/>
          </w:tcPr>
          <w:p>
            <w:pPr>
              <w:rPr>
                <w:rFonts w:hint="eastAsia" w:ascii="仿宋" w:hAnsi="仿宋" w:eastAsia="仿宋"/>
                <w:sz w:val="24"/>
              </w:rPr>
            </w:pPr>
            <w:r>
              <w:rPr>
                <w:rFonts w:hint="eastAsia" w:ascii="仿宋" w:hAnsi="仿宋" w:eastAsia="仿宋"/>
                <w:sz w:val="24"/>
              </w:rPr>
              <w:t xml:space="preserve">（一）延包技术工作内容</w:t>
            </w:r>
            <w:r/>
          </w:p>
          <w:p>
            <w:pPr>
              <w:rPr>
                <w:rFonts w:hint="eastAsia" w:ascii="仿宋" w:hAnsi="仿宋" w:eastAsia="仿宋"/>
                <w:sz w:val="24"/>
              </w:rPr>
            </w:pPr>
            <w:r>
              <w:rPr>
                <w:rFonts w:hint="eastAsia" w:ascii="仿宋" w:hAnsi="仿宋" w:eastAsia="仿宋"/>
                <w:sz w:val="24"/>
              </w:rPr>
              <w:t xml:space="preserve">1.业务培训：配合农业农村局对镇村工作人员进行培训，包括延包政策、村民会议组织、成立机构、摸底调查、方案制定、审核公示、合同签订、资料归档等重要环节标准化工作开展。</w:t>
            </w:r>
            <w:r/>
          </w:p>
          <w:p>
            <w:pPr>
              <w:rPr>
                <w:rFonts w:hint="eastAsia" w:ascii="仿宋" w:hAnsi="仿宋" w:eastAsia="仿宋"/>
                <w:sz w:val="24"/>
              </w:rPr>
            </w:pPr>
            <w:r>
              <w:rPr>
                <w:rFonts w:hint="eastAsia" w:ascii="仿宋" w:hAnsi="仿宋" w:eastAsia="仿宋"/>
                <w:sz w:val="24"/>
              </w:rPr>
              <w:t xml:space="preserve">2.原始数据收集：收集如皋市最新高分辨率基础影像、如皋市集体土地所有权登记数据库成果、如皋市国土调查最新变更数据库成果、如皋市农村集体建设用地调查成果、如皋市最新林业确权数据、如皋市历年土地征收（转用）界线范围、国有、集体建设用地使用权登记数据库成果等资料。</w:t>
            </w:r>
            <w:r/>
          </w:p>
          <w:p>
            <w:pPr>
              <w:rPr>
                <w:rFonts w:hint="eastAsia" w:ascii="仿宋" w:hAnsi="仿宋" w:eastAsia="仿宋"/>
                <w:sz w:val="24"/>
              </w:rPr>
            </w:pPr>
            <w:r>
              <w:rPr>
                <w:rFonts w:hint="eastAsia" w:ascii="仿宋" w:hAnsi="仿宋" w:eastAsia="仿宋"/>
                <w:sz w:val="24"/>
              </w:rPr>
              <w:t xml:space="preserve">3.数据预处理：对收集到的资料进行套合叠加，与已有农村土地承包经营权登记数据进行比对分析，查清承包地与集体土地所有权权属的一致性、承包地地类与实际地类的一致性等实际利用情况，做好标注，形成工作底图。</w:t>
            </w:r>
            <w:r/>
          </w:p>
          <w:p>
            <w:pPr>
              <w:rPr>
                <w:rFonts w:hint="eastAsia" w:ascii="仿宋" w:hAnsi="仿宋" w:eastAsia="仿宋"/>
                <w:sz w:val="24"/>
              </w:rPr>
            </w:pPr>
            <w:r>
              <w:rPr>
                <w:rFonts w:hint="eastAsia" w:ascii="仿宋" w:hAnsi="仿宋" w:eastAsia="仿宋"/>
                <w:sz w:val="24"/>
              </w:rPr>
              <w:t xml:space="preserve">4.摸底调查数据制作：形成36个村所有组的摸底调查数据包、摸底调查表、摸底调查工作图，制作数据分析结果图表。</w:t>
            </w:r>
            <w:r/>
          </w:p>
          <w:p>
            <w:pPr>
              <w:rPr>
                <w:rFonts w:hint="eastAsia" w:ascii="仿宋" w:hAnsi="仿宋" w:eastAsia="仿宋"/>
                <w:sz w:val="24"/>
              </w:rPr>
            </w:pPr>
            <w:r>
              <w:rPr>
                <w:rFonts w:hint="eastAsia" w:ascii="仿宋" w:hAnsi="仿宋" w:eastAsia="仿宋"/>
                <w:sz w:val="24"/>
              </w:rPr>
              <w:t xml:space="preserve">5.协助村组摸底调查工作：指导摸底调查表的标准化填写工作，辅助反馈资规部门数据分析结果。摸底调查表及地块调整、变更成果的收集、摸底调查表及地块电子成果的质检与完善工作。</w:t>
            </w:r>
            <w:r/>
          </w:p>
          <w:p>
            <w:pPr>
              <w:rPr>
                <w:rFonts w:hint="eastAsia" w:ascii="仿宋" w:hAnsi="仿宋" w:eastAsia="仿宋"/>
                <w:sz w:val="24"/>
              </w:rPr>
            </w:pPr>
            <w:r>
              <w:rPr>
                <w:rFonts w:hint="eastAsia" w:ascii="仿宋" w:hAnsi="仿宋" w:eastAsia="仿宋"/>
                <w:sz w:val="24"/>
              </w:rPr>
              <w:t xml:space="preserve">6.数据修改与补充调查：按照《农村土地承包合同管理办法》《农村土地承包经营权调查规程》（NY/T2537）等有关规定，对村、组提供的摸</w:t>
            </w:r>
            <w:r>
              <w:rPr>
                <w:rFonts w:hint="eastAsia" w:ascii="仿宋" w:hAnsi="仿宋" w:eastAsia="仿宋"/>
                <w:sz w:val="24"/>
              </w:rPr>
              <w:t xml:space="preserve">底调查表等进行核实，对界址发生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成图、属性建库，将外业填写的统计表中的编号及其他信息填写到数据表中，并以地块编码为连接字段，将地块名称，权利人名称，面积，地类，等级等属性进行关联，将调查的地块与农户信息关联挂接，补全界址点，界址线信息，建立完整的数据库，形成承包方调查表、公示归户表等信息公示调查成果。 </w:t>
            </w:r>
            <w:r/>
          </w:p>
          <w:p>
            <w:pPr>
              <w:rPr>
                <w:rFonts w:hint="eastAsia" w:ascii="仿宋" w:hAnsi="仿宋" w:eastAsia="仿宋"/>
                <w:sz w:val="24"/>
              </w:rPr>
            </w:pPr>
            <w:r>
              <w:rPr>
                <w:rFonts w:hint="eastAsia" w:ascii="仿宋" w:hAnsi="仿宋" w:eastAsia="仿宋"/>
                <w:sz w:val="24"/>
              </w:rPr>
              <w:t xml:space="preserve">7.公示图表制作：根据村组摸底调查成果，进行质量检查以及相关数据分析后，在确保承包地块成果正确无误后，按照各村组实际情况及时制作公示信息表、公示地块分布图的数据，按时交给相关村组并督促按时按质完成相关公示图表的公示工作，对于公示有异议的数据及时协助相关村组进行后续完善工作。</w:t>
            </w:r>
            <w:r/>
          </w:p>
          <w:p>
            <w:pPr>
              <w:rPr>
                <w:rFonts w:hint="eastAsia" w:ascii="仿宋" w:hAnsi="仿宋" w:eastAsia="仿宋"/>
                <w:sz w:val="24"/>
              </w:rPr>
            </w:pPr>
            <w:r>
              <w:rPr>
                <w:rFonts w:hint="eastAsia" w:ascii="仿宋" w:hAnsi="仿宋" w:eastAsia="仿宋"/>
                <w:sz w:val="24"/>
              </w:rPr>
              <w:t xml:space="preserve">8.协助指导村组开展纸质合同签订和网签工作：对于完成公示的各村组摸底调查成果数据，及时完善相关界址点、界址线的数据成果制作，完善发包方、承包方、家庭成员、承包地块信息、地块的数据成果，完成纸质合同打印和网签数据包的制作与质检工作，质检通过后上传网签系统平台，完善网签系统平台各模块的数据准备工作，完善各村级的电子签章准备工作。指导村组进行农户合同签订，网签农户通过人脸识别、电子签章等技术手段，开展合同网签。做好电子合同及相关数据的下载备份工作。</w:t>
            </w:r>
            <w:r/>
          </w:p>
          <w:p>
            <w:pPr>
              <w:rPr>
                <w:rFonts w:hint="eastAsia" w:ascii="仿宋" w:hAnsi="仿宋" w:eastAsia="仿宋"/>
                <w:sz w:val="24"/>
              </w:rPr>
            </w:pPr>
            <w:r>
              <w:rPr>
                <w:rFonts w:hint="eastAsia" w:ascii="仿宋" w:hAnsi="仿宋" w:eastAsia="仿宋"/>
                <w:sz w:val="24"/>
              </w:rPr>
              <w:t xml:space="preserve">9.数据整理汇交：根据审核公示、农户签字确认的延包数据，建立完整的、规范的土地二轮延包数据库；对各镇村数据检查、接边、合库，在农村土地承包经营权确权数据互联互通系统建立后，做好与资规局不动产登记中心的平台对接，并及时完成省级平台和国家土地承包管理数据平台的数据更新与延包数据汇交等工作。</w:t>
            </w:r>
            <w:r/>
          </w:p>
          <w:p>
            <w:pPr>
              <w:rPr>
                <w:rFonts w:hint="eastAsia" w:ascii="仿宋" w:hAnsi="仿宋" w:eastAsia="仿宋"/>
                <w:sz w:val="24"/>
              </w:rPr>
            </w:pPr>
            <w:r>
              <w:rPr>
                <w:rFonts w:hint="eastAsia" w:ascii="仿宋" w:hAnsi="仿宋" w:eastAsia="仿宋"/>
                <w:sz w:val="24"/>
              </w:rPr>
              <w:t xml:space="preserve">10.资料归档 ：根据最终的数据库成果，从系统中输出承包方调查表、公示结果归户表、承包合同、地块示意图等图件表格成果。对形成的成果资料以镇、村、户为单位，按照各级档案管理的有关规定进行归档，并移交档案馆。</w:t>
            </w:r>
            <w:r/>
          </w:p>
          <w:p>
            <w:pPr>
              <w:rPr>
                <w:rFonts w:hint="eastAsia" w:ascii="仿宋" w:hAnsi="仿宋" w:eastAsia="仿宋"/>
                <w:sz w:val="24"/>
              </w:rPr>
            </w:pPr>
            <w:r>
              <w:rPr>
                <w:rFonts w:hint="eastAsia" w:ascii="仿宋" w:hAnsi="仿宋" w:eastAsia="仿宋"/>
                <w:sz w:val="24"/>
              </w:rPr>
              <w:t xml:space="preserve">（二）成果资料</w:t>
            </w:r>
            <w:r/>
          </w:p>
          <w:p>
            <w:pPr>
              <w:rPr>
                <w:rFonts w:hint="eastAsia" w:ascii="仿宋" w:hAnsi="仿宋" w:eastAsia="仿宋"/>
                <w:sz w:val="24"/>
                <w:lang w:val="zh-CN"/>
              </w:rPr>
            </w:pPr>
            <w:r>
              <w:rPr>
                <w:rFonts w:hint="eastAsia" w:ascii="仿宋" w:hAnsi="仿宋" w:eastAsia="仿宋"/>
                <w:sz w:val="24"/>
                <w:lang w:val="zh-CN"/>
              </w:rPr>
              <w:t xml:space="preserve">主要包括数据库成果、图件成果、文字成果等。 </w:t>
            </w:r>
            <w:r/>
          </w:p>
          <w:p>
            <w:pPr>
              <w:rPr>
                <w:rFonts w:hint="eastAsia" w:ascii="仿宋" w:hAnsi="仿宋" w:eastAsia="仿宋"/>
                <w:sz w:val="24"/>
                <w:lang w:val="zh-CN"/>
              </w:rPr>
            </w:pPr>
            <w:r>
              <w:rPr>
                <w:rFonts w:hint="eastAsia" w:ascii="仿宋" w:hAnsi="仿宋" w:eastAsia="仿宋"/>
                <w:sz w:val="24"/>
                <w:lang w:val="zh-CN"/>
              </w:rPr>
              <w:t xml:space="preserve">1、数据库成果</w:t>
            </w:r>
            <w:r/>
          </w:p>
          <w:p>
            <w:pPr>
              <w:rPr>
                <w:rFonts w:hint="eastAsia" w:ascii="仿宋" w:hAnsi="仿宋" w:eastAsia="仿宋"/>
                <w:sz w:val="24"/>
                <w:lang w:val="zh-CN"/>
              </w:rPr>
            </w:pPr>
            <w:r>
              <w:rPr>
                <w:rFonts w:hint="eastAsia" w:ascii="仿宋" w:hAnsi="仿宋" w:eastAsia="仿宋"/>
                <w:sz w:val="24"/>
                <w:lang w:val="zh-CN"/>
              </w:rPr>
              <w:t xml:space="preserve">农村土地承包经营权延包数据库（</w:t>
            </w:r>
            <w:r>
              <w:rPr>
                <w:rFonts w:hint="eastAsia" w:ascii="仿宋" w:hAnsi="仿宋" w:eastAsia="仿宋"/>
                <w:sz w:val="24"/>
              </w:rPr>
              <w:t xml:space="preserve">含矢量图层</w:t>
            </w:r>
            <w:r>
              <w:rPr>
                <w:rFonts w:hint="eastAsia" w:ascii="仿宋" w:hAnsi="仿宋" w:eastAsia="仿宋"/>
                <w:sz w:val="24"/>
                <w:lang w:val="zh-CN"/>
              </w:rPr>
              <w:t xml:space="preserve">）。</w:t>
            </w:r>
            <w:r/>
          </w:p>
          <w:p>
            <w:pPr>
              <w:rPr>
                <w:rFonts w:hint="eastAsia" w:ascii="仿宋" w:hAnsi="仿宋" w:eastAsia="仿宋"/>
                <w:sz w:val="24"/>
                <w:lang w:val="zh-CN"/>
              </w:rPr>
            </w:pPr>
            <w:r>
              <w:rPr>
                <w:rFonts w:hint="eastAsia" w:ascii="仿宋" w:hAnsi="仿宋" w:eastAsia="仿宋"/>
                <w:sz w:val="24"/>
                <w:lang w:val="zh-CN"/>
              </w:rPr>
              <w:t xml:space="preserve">2、图件表格成果</w:t>
            </w:r>
            <w:r/>
          </w:p>
          <w:p>
            <w:pPr>
              <w:rPr>
                <w:rFonts w:hint="eastAsia" w:ascii="仿宋" w:hAnsi="仿宋" w:eastAsia="仿宋"/>
                <w:sz w:val="24"/>
                <w:lang w:val="zh-CN"/>
              </w:rPr>
            </w:pPr>
            <w:r>
              <w:rPr>
                <w:rFonts w:hint="eastAsia" w:ascii="仿宋" w:hAnsi="仿宋" w:eastAsia="仿宋"/>
                <w:sz w:val="24"/>
                <w:lang w:val="zh-CN"/>
              </w:rPr>
              <w:t xml:space="preserve">（1）摸底调查表；</w:t>
            </w:r>
            <w:r/>
          </w:p>
          <w:p>
            <w:pPr>
              <w:rPr>
                <w:rFonts w:hint="eastAsia" w:ascii="仿宋" w:hAnsi="仿宋" w:eastAsia="仿宋"/>
                <w:sz w:val="24"/>
                <w:lang w:val="zh-CN"/>
              </w:rPr>
            </w:pPr>
            <w:r>
              <w:rPr>
                <w:rFonts w:hint="eastAsia" w:ascii="仿宋" w:hAnsi="仿宋" w:eastAsia="仿宋"/>
                <w:sz w:val="24"/>
                <w:lang w:val="zh-CN"/>
              </w:rPr>
              <w:t xml:space="preserve">（2）发包方调查表；</w:t>
            </w:r>
            <w:r/>
          </w:p>
          <w:p>
            <w:pPr>
              <w:rPr>
                <w:rFonts w:hint="eastAsia" w:ascii="仿宋" w:hAnsi="仿宋" w:eastAsia="仿宋"/>
                <w:sz w:val="24"/>
                <w:lang w:val="zh-CN"/>
              </w:rPr>
            </w:pPr>
            <w:r>
              <w:rPr>
                <w:rFonts w:hint="eastAsia" w:ascii="仿宋" w:hAnsi="仿宋" w:eastAsia="仿宋"/>
                <w:sz w:val="24"/>
                <w:lang w:val="zh-CN"/>
              </w:rPr>
              <w:t xml:space="preserve">（3）承包方调查表；</w:t>
            </w:r>
            <w:r/>
          </w:p>
          <w:p>
            <w:pPr>
              <w:rPr>
                <w:rFonts w:hint="eastAsia" w:ascii="仿宋" w:hAnsi="仿宋" w:eastAsia="仿宋"/>
                <w:sz w:val="24"/>
                <w:lang w:val="zh-CN"/>
              </w:rPr>
            </w:pPr>
            <w:r>
              <w:rPr>
                <w:rFonts w:hint="eastAsia" w:ascii="仿宋" w:hAnsi="仿宋" w:eastAsia="仿宋"/>
                <w:sz w:val="24"/>
                <w:lang w:val="zh-CN"/>
              </w:rPr>
              <w:t xml:space="preserve">（4）公示结果归户表；</w:t>
            </w:r>
            <w:r/>
          </w:p>
          <w:p>
            <w:pPr>
              <w:rPr>
                <w:rFonts w:hint="eastAsia" w:ascii="仿宋" w:hAnsi="仿宋" w:eastAsia="仿宋"/>
                <w:sz w:val="24"/>
                <w:lang w:val="zh-CN"/>
              </w:rPr>
            </w:pPr>
            <w:r>
              <w:rPr>
                <w:rFonts w:hint="eastAsia" w:ascii="仿宋" w:hAnsi="仿宋" w:eastAsia="仿宋"/>
                <w:sz w:val="24"/>
                <w:lang w:val="zh-CN"/>
              </w:rPr>
              <w:t xml:space="preserve">（5）承包合同；</w:t>
            </w:r>
            <w:r/>
          </w:p>
          <w:p>
            <w:pPr>
              <w:rPr>
                <w:rFonts w:hint="eastAsia" w:ascii="仿宋" w:hAnsi="仿宋" w:eastAsia="仿宋"/>
                <w:sz w:val="24"/>
                <w:lang w:val="zh-CN"/>
              </w:rPr>
            </w:pPr>
            <w:r>
              <w:rPr>
                <w:rFonts w:hint="eastAsia" w:ascii="仿宋" w:hAnsi="仿宋" w:eastAsia="仿宋"/>
                <w:sz w:val="24"/>
                <w:lang w:val="zh-CN"/>
              </w:rPr>
              <w:t xml:space="preserve">（6）地块示意图；</w:t>
            </w:r>
            <w:r/>
          </w:p>
          <w:p>
            <w:pPr>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7</w:t>
            </w:r>
            <w:r>
              <w:rPr>
                <w:rFonts w:hint="eastAsia" w:ascii="仿宋" w:hAnsi="仿宋" w:eastAsia="仿宋"/>
                <w:sz w:val="24"/>
                <w:lang w:val="zh-CN"/>
              </w:rPr>
              <w:t xml:space="preserve">）</w:t>
            </w:r>
            <w:r>
              <w:rPr>
                <w:rFonts w:hint="eastAsia" w:ascii="仿宋" w:hAnsi="仿宋" w:eastAsia="仿宋"/>
                <w:sz w:val="24"/>
              </w:rPr>
              <w:t xml:space="preserve">宗地图。</w:t>
            </w:r>
            <w:r/>
          </w:p>
          <w:p>
            <w:pPr>
              <w:rPr>
                <w:rFonts w:hint="eastAsia" w:ascii="仿宋" w:hAnsi="仿宋" w:eastAsia="仿宋"/>
                <w:sz w:val="24"/>
                <w:lang w:val="zh-CN"/>
              </w:rPr>
            </w:pPr>
            <w:r>
              <w:rPr>
                <w:rFonts w:hint="eastAsia" w:ascii="仿宋" w:hAnsi="仿宋" w:eastAsia="仿宋"/>
                <w:sz w:val="24"/>
                <w:lang w:val="zh-CN"/>
              </w:rPr>
              <w:t xml:space="preserve">3、文字报告成果</w:t>
            </w:r>
            <w:r/>
          </w:p>
          <w:p>
            <w:pPr>
              <w:rPr>
                <w:rFonts w:hint="eastAsia" w:ascii="仿宋" w:hAnsi="仿宋" w:eastAsia="仿宋"/>
                <w:sz w:val="24"/>
                <w:lang w:val="zh-CN"/>
              </w:rPr>
            </w:pPr>
            <w:r>
              <w:rPr>
                <w:rFonts w:hint="eastAsia" w:ascii="仿宋" w:hAnsi="仿宋" w:eastAsia="仿宋"/>
                <w:sz w:val="24"/>
                <w:lang w:val="zh-CN"/>
              </w:rPr>
              <w:t xml:space="preserve">（1）第二轮土地承包到期后再延长30年试点第三方服务技术设计书；</w:t>
            </w:r>
            <w:r/>
          </w:p>
          <w:p>
            <w:pPr>
              <w:rPr>
                <w:rFonts w:hint="eastAsia" w:ascii="仿宋" w:hAnsi="仿宋" w:eastAsia="仿宋"/>
                <w:sz w:val="24"/>
                <w:lang w:val="zh-CN"/>
              </w:rPr>
            </w:pPr>
            <w:r>
              <w:rPr>
                <w:rFonts w:hint="eastAsia" w:ascii="仿宋" w:hAnsi="仿宋" w:eastAsia="仿宋"/>
                <w:sz w:val="24"/>
                <w:lang w:val="zh-CN"/>
              </w:rPr>
              <w:t xml:space="preserve">（2）第二轮土地承包到期后再延长30年试点第三方服务技术总结报告。</w:t>
            </w:r>
            <w:r/>
          </w:p>
          <w:p>
            <w:pPr>
              <w:rPr>
                <w:rFonts w:hint="eastAsia" w:ascii="仿宋" w:hAnsi="仿宋" w:eastAsia="仿宋"/>
                <w:sz w:val="24"/>
                <w:lang w:val="zh-CN"/>
              </w:rPr>
            </w:pPr>
            <w:r>
              <w:rPr>
                <w:rFonts w:hint="eastAsia" w:ascii="仿宋" w:hAnsi="仿宋" w:eastAsia="仿宋"/>
                <w:sz w:val="24"/>
              </w:rPr>
              <w:t xml:space="preserve">（三）</w:t>
            </w:r>
            <w:r>
              <w:rPr>
                <w:rFonts w:hint="eastAsia" w:ascii="仿宋" w:hAnsi="仿宋" w:eastAsia="仿宋"/>
                <w:sz w:val="24"/>
                <w:lang w:val="zh-CN"/>
              </w:rPr>
              <w:t xml:space="preserve">技术标准与依据</w:t>
            </w:r>
            <w:r/>
          </w:p>
          <w:p>
            <w:pPr>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fldChar w:fldCharType="begin"/>
            </w:r>
            <w:r>
              <w:rPr>
                <w:rFonts w:hint="eastAsia" w:ascii="仿宋" w:hAnsi="仿宋" w:eastAsia="仿宋"/>
                <w:sz w:val="24"/>
              </w:rPr>
              <w:instrText xml:space="preserve"> HYPERLINK "https://baike.baidu.com/item/%</w:instrText>
            </w:r>
            <w:r>
              <w:rPr>
                <w:rFonts w:hint="eastAsia" w:ascii="仿宋" w:hAnsi="仿宋" w:eastAsia="仿宋"/>
                <w:sz w:val="24"/>
              </w:rPr>
              <w:instrText xml:space="preserve">E4%B8%AD%E5%8D%8E%E4%BA%BA%E6%B0%91%E5%85%B1%E5%92%8C%E5%9B%BD%E6%B0%91%E6%B3%95%E5%85%B8/19435116?fromModule=lemma_inlink" \t "https://baike.baidu.com/item/%E4%B8%AD%E5%8D%8E%E4%BA%BA%E6%B0%91%E5%85%B1%E5%92%8C%E5%9B%BD%E7%89%A9%E6%9D%83%E6%B3%95/_blank" </w:instrText>
            </w:r>
            <w:r>
              <w:rPr>
                <w:rFonts w:hint="eastAsia" w:ascii="仿宋" w:hAnsi="仿宋" w:eastAsia="仿宋"/>
                <w:sz w:val="24"/>
              </w:rPr>
              <w:fldChar w:fldCharType="separate"/>
            </w:r>
            <w:r>
              <w:rPr>
                <w:rFonts w:hint="eastAsia" w:ascii="仿宋" w:hAnsi="仿宋" w:eastAsia="仿宋"/>
                <w:sz w:val="24"/>
                <w:lang w:val="zh-CN"/>
              </w:rPr>
              <w:t xml:space="preserve">中华人民共和国民法典</w:t>
            </w:r>
            <w:r>
              <w:rPr>
                <w:rFonts w:hint="eastAsia" w:ascii="仿宋" w:hAnsi="仿宋" w:eastAsia="仿宋"/>
                <w:sz w:val="24"/>
                <w:lang w:val="zh-CN"/>
              </w:rPr>
              <w:fldChar w:fldCharType="end"/>
            </w:r>
            <w:r>
              <w:rPr>
                <w:rFonts w:hint="eastAsia" w:ascii="仿宋" w:hAnsi="仿宋" w:eastAsia="仿宋"/>
                <w:sz w:val="24"/>
                <w:lang w:val="zh-CN"/>
              </w:rPr>
              <w:t xml:space="preserve">》</w:t>
            </w:r>
            <w:r/>
          </w:p>
          <w:p>
            <w:pPr>
              <w:rPr>
                <w:rFonts w:hint="eastAsia" w:ascii="仿宋" w:hAnsi="仿宋" w:eastAsia="仿宋"/>
                <w:sz w:val="24"/>
                <w:lang w:val="zh-CN"/>
              </w:rPr>
            </w:pPr>
            <w:r>
              <w:rPr>
                <w:rFonts w:hint="eastAsia" w:ascii="仿宋" w:hAnsi="仿宋" w:eastAsia="仿宋"/>
                <w:sz w:val="24"/>
                <w:lang w:val="zh-CN"/>
              </w:rPr>
              <w:t xml:space="preserve">《中华人民共和国土地管理法》</w:t>
            </w:r>
            <w:r/>
          </w:p>
          <w:p>
            <w:pPr>
              <w:rPr>
                <w:rFonts w:hint="eastAsia" w:ascii="仿宋" w:hAnsi="仿宋" w:eastAsia="仿宋"/>
                <w:sz w:val="24"/>
                <w:lang w:val="zh-CN"/>
              </w:rPr>
            </w:pPr>
            <w:r>
              <w:rPr>
                <w:rFonts w:hint="eastAsia" w:ascii="仿宋" w:hAnsi="仿宋" w:eastAsia="仿宋"/>
                <w:sz w:val="24"/>
                <w:lang w:val="zh-CN"/>
              </w:rPr>
              <w:t xml:space="preserve">《中华人民共和国农村土地承包法》</w:t>
            </w:r>
            <w:r/>
          </w:p>
          <w:p>
            <w:pPr>
              <w:rPr>
                <w:rFonts w:hint="eastAsia" w:ascii="仿宋" w:hAnsi="仿宋" w:eastAsia="仿宋"/>
                <w:sz w:val="24"/>
                <w:lang w:val="zh-CN"/>
              </w:rPr>
            </w:pPr>
            <w:r>
              <w:rPr>
                <w:rFonts w:hint="eastAsia" w:ascii="仿宋" w:hAnsi="仿宋" w:eastAsia="仿宋"/>
                <w:sz w:val="24"/>
                <w:lang w:val="zh-CN"/>
              </w:rPr>
              <w:t xml:space="preserve">《中华人民共和国农村集体经济组织法》</w:t>
            </w:r>
            <w:r/>
          </w:p>
          <w:p>
            <w:pPr>
              <w:rPr>
                <w:rFonts w:hint="eastAsia" w:ascii="仿宋" w:hAnsi="仿宋" w:eastAsia="仿宋"/>
                <w:sz w:val="24"/>
                <w:lang w:val="zh-CN"/>
              </w:rPr>
            </w:pPr>
            <w:r>
              <w:rPr>
                <w:rFonts w:hint="eastAsia" w:ascii="仿宋" w:hAnsi="仿宋" w:eastAsia="仿宋"/>
                <w:sz w:val="24"/>
                <w:lang w:val="zh-CN"/>
              </w:rPr>
              <w:t xml:space="preserve">《农村土地承包合同管理办法》</w:t>
            </w:r>
            <w:r/>
          </w:p>
          <w:p>
            <w:pPr>
              <w:rPr>
                <w:rFonts w:hint="eastAsia" w:ascii="仿宋" w:hAnsi="仿宋" w:eastAsia="仿宋"/>
                <w:sz w:val="24"/>
                <w:lang w:val="zh-CN"/>
              </w:rPr>
            </w:pPr>
            <w:r>
              <w:rPr>
                <w:rFonts w:hint="eastAsia" w:ascii="仿宋" w:hAnsi="仿宋" w:eastAsia="仿宋"/>
                <w:sz w:val="24"/>
                <w:lang w:val="zh-CN"/>
              </w:rPr>
              <w:t xml:space="preserve">《农村土地承包经营权调查规程》（NY/T2537）</w:t>
            </w:r>
            <w:r/>
          </w:p>
          <w:p>
            <w:pPr>
              <w:rPr>
                <w:rFonts w:hint="eastAsia" w:ascii="仿宋" w:hAnsi="仿宋" w:eastAsia="仿宋"/>
                <w:sz w:val="24"/>
                <w:lang w:val="zh-CN"/>
              </w:rPr>
            </w:pPr>
            <w:r>
              <w:rPr>
                <w:rFonts w:hint="eastAsia" w:ascii="仿宋" w:hAnsi="仿宋" w:eastAsia="仿宋"/>
                <w:sz w:val="24"/>
                <w:lang w:val="zh-CN"/>
              </w:rPr>
              <w:t xml:space="preserve">《农村土地(耕地)承包合同(家庭承包方式) 示范文本》</w:t>
            </w:r>
            <w:r/>
          </w:p>
          <w:p>
            <w:pPr>
              <w:rPr>
                <w:rFonts w:hint="eastAsia" w:ascii="仿宋" w:hAnsi="仿宋" w:eastAsia="仿宋"/>
                <w:sz w:val="24"/>
                <w:lang w:val="zh-CN"/>
              </w:rPr>
            </w:pPr>
            <w:r>
              <w:rPr>
                <w:rFonts w:hint="eastAsia" w:ascii="仿宋" w:hAnsi="仿宋" w:eastAsia="仿宋"/>
                <w:sz w:val="24"/>
                <w:lang w:val="zh-CN"/>
              </w:rPr>
              <w:t xml:space="preserve">《不动产登记暂行条例》</w:t>
            </w:r>
            <w:r/>
          </w:p>
          <w:p>
            <w:pPr>
              <w:rPr>
                <w:rFonts w:hint="eastAsia" w:ascii="仿宋" w:hAnsi="仿宋" w:eastAsia="仿宋"/>
                <w:sz w:val="24"/>
                <w:lang w:val="zh-CN"/>
              </w:rPr>
            </w:pPr>
            <w:r>
              <w:rPr>
                <w:rFonts w:hint="eastAsia" w:ascii="仿宋" w:hAnsi="仿宋" w:eastAsia="仿宋"/>
                <w:sz w:val="24"/>
                <w:lang w:val="zh-CN"/>
              </w:rPr>
              <w:t xml:space="preserve">《不动产登记暂行条例实施细则》</w:t>
            </w:r>
            <w:r/>
          </w:p>
          <w:p>
            <w:pPr>
              <w:rPr>
                <w:rFonts w:hint="eastAsia" w:ascii="仿宋" w:hAnsi="仿宋" w:eastAsia="仿宋"/>
                <w:sz w:val="24"/>
                <w:lang w:val="zh-CN"/>
              </w:rPr>
            </w:pPr>
            <w:r>
              <w:rPr>
                <w:rFonts w:hint="eastAsia" w:ascii="仿宋" w:hAnsi="仿宋" w:eastAsia="仿宋"/>
                <w:sz w:val="24"/>
                <w:lang w:val="zh-CN"/>
              </w:rPr>
              <w:t xml:space="preserve">《江苏省农村土地承包经营权确权登记颁证档案管理实施办法》</w:t>
            </w:r>
            <w:r/>
          </w:p>
          <w:p>
            <w:pPr>
              <w:rPr>
                <w:rFonts w:hint="eastAsia" w:ascii="仿宋" w:hAnsi="仿宋" w:eastAsia="仿宋"/>
                <w:sz w:val="24"/>
                <w:lang w:val="zh-CN"/>
              </w:rPr>
            </w:pPr>
            <w:r>
              <w:rPr>
                <w:rFonts w:hint="eastAsia" w:ascii="仿宋" w:hAnsi="仿宋" w:eastAsia="仿宋"/>
                <w:sz w:val="24"/>
                <w:lang w:val="zh-CN"/>
              </w:rPr>
              <w:t xml:space="preserve">GB/T 35958-2018农村土地承包经营权要素编码规则</w:t>
            </w:r>
            <w:r/>
          </w:p>
          <w:p>
            <w:pPr>
              <w:rPr>
                <w:rFonts w:hint="eastAsia" w:ascii="仿宋" w:hAnsi="仿宋" w:eastAsia="仿宋"/>
                <w:sz w:val="24"/>
                <w:lang w:val="zh-CN"/>
              </w:rPr>
            </w:pPr>
            <w:r>
              <w:rPr>
                <w:rFonts w:hint="eastAsia" w:ascii="仿宋" w:hAnsi="仿宋" w:eastAsia="仿宋"/>
                <w:sz w:val="24"/>
                <w:lang w:val="zh-CN"/>
              </w:rPr>
              <w:t xml:space="preserve">NY/T 2539-2016 农村土地承包经营权确权登记数据库规范</w:t>
            </w:r>
            <w:r/>
          </w:p>
          <w:p>
            <w:pPr>
              <w:rPr>
                <w:rFonts w:hint="eastAsia" w:ascii="仿宋" w:hAnsi="仿宋" w:eastAsia="仿宋"/>
                <w:sz w:val="24"/>
                <w:lang w:val="zh-CN"/>
              </w:rPr>
            </w:pPr>
            <w:r>
              <w:rPr>
                <w:rFonts w:hint="eastAsia" w:ascii="仿宋" w:hAnsi="仿宋" w:eastAsia="仿宋"/>
                <w:sz w:val="24"/>
                <w:lang w:val="zh-CN"/>
              </w:rPr>
              <w:t xml:space="preserve">NY/T 2537-2014 农村土地承包经营权调查规程</w:t>
            </w:r>
            <w:r/>
          </w:p>
          <w:p>
            <w:pPr>
              <w:rPr>
                <w:rFonts w:hint="eastAsia" w:ascii="仿宋" w:hAnsi="仿宋" w:eastAsia="仿宋"/>
                <w:sz w:val="24"/>
                <w:lang w:val="zh-CN"/>
              </w:rPr>
            </w:pPr>
            <w:r>
              <w:rPr>
                <w:rFonts w:hint="eastAsia" w:ascii="仿宋" w:hAnsi="仿宋" w:eastAsia="仿宋"/>
                <w:sz w:val="24"/>
                <w:lang w:val="zh-CN"/>
              </w:rPr>
              <w:t xml:space="preserve">GB/T 21010-2017 土地利用现状分类</w:t>
            </w:r>
            <w:r/>
          </w:p>
          <w:p>
            <w:pPr>
              <w:rPr>
                <w:rFonts w:hint="eastAsia" w:ascii="仿宋" w:hAnsi="仿宋" w:eastAsia="仿宋"/>
                <w:sz w:val="24"/>
                <w:lang w:val="zh-CN"/>
              </w:rPr>
            </w:pPr>
            <w:r>
              <w:rPr>
                <w:rFonts w:hint="eastAsia" w:ascii="仿宋" w:hAnsi="仿宋" w:eastAsia="仿宋"/>
                <w:sz w:val="24"/>
                <w:lang w:val="zh-CN"/>
              </w:rPr>
              <w:t xml:space="preserve">GB/T 13989-2012 国家基本比例尺地形图分幅与编号</w:t>
            </w:r>
            <w:r/>
          </w:p>
          <w:p>
            <w:pPr>
              <w:rPr>
                <w:rFonts w:hint="eastAsia" w:ascii="仿宋" w:hAnsi="仿宋" w:eastAsia="仿宋"/>
                <w:sz w:val="24"/>
                <w:lang w:val="zh-CN"/>
              </w:rPr>
            </w:pPr>
            <w:r>
              <w:rPr>
                <w:rFonts w:hint="eastAsia" w:ascii="仿宋" w:hAnsi="仿宋" w:eastAsia="仿宋"/>
                <w:sz w:val="24"/>
                <w:lang w:val="zh-CN"/>
              </w:rPr>
              <w:t xml:space="preserve">GB/T 18314-2009 全球定位系统（GPS）测量规范</w:t>
            </w:r>
            <w:r/>
          </w:p>
          <w:p>
            <w:pPr>
              <w:rPr>
                <w:rFonts w:hint="eastAsia" w:ascii="仿宋" w:hAnsi="仿宋" w:eastAsia="仿宋"/>
                <w:sz w:val="24"/>
                <w:lang w:val="zh-CN"/>
              </w:rPr>
            </w:pPr>
            <w:r>
              <w:rPr>
                <w:rFonts w:hint="eastAsia" w:ascii="仿宋" w:hAnsi="仿宋" w:eastAsia="仿宋"/>
                <w:sz w:val="24"/>
                <w:lang w:val="zh-CN"/>
              </w:rPr>
              <w:t xml:space="preserve">CH/T 2009-2010 全球定位系统实时动态测量（RTK）技术规范</w:t>
            </w:r>
            <w:r/>
          </w:p>
          <w:p>
            <w:pPr>
              <w:rPr>
                <w:rFonts w:hint="eastAsia" w:ascii="仿宋" w:hAnsi="仿宋" w:eastAsia="仿宋"/>
                <w:sz w:val="24"/>
                <w:lang w:val="zh-CN"/>
              </w:rPr>
            </w:pPr>
            <w:r>
              <w:rPr>
                <w:rFonts w:hint="eastAsia" w:ascii="仿宋" w:hAnsi="仿宋" w:eastAsia="仿宋"/>
                <w:sz w:val="24"/>
                <w:lang w:val="zh-CN"/>
              </w:rPr>
              <w:t xml:space="preserve">GB/T 2260-2007 中华人民共和国行政区划代码</w:t>
            </w:r>
            <w:r/>
          </w:p>
          <w:p>
            <w:pPr>
              <w:rPr>
                <w:rFonts w:hint="eastAsia" w:ascii="仿宋" w:hAnsi="仿宋" w:eastAsia="仿宋"/>
                <w:sz w:val="24"/>
                <w:lang w:val="zh-CN"/>
              </w:rPr>
            </w:pPr>
            <w:r>
              <w:rPr>
                <w:rFonts w:hint="eastAsia" w:ascii="仿宋" w:hAnsi="仿宋" w:eastAsia="仿宋"/>
                <w:sz w:val="24"/>
                <w:lang w:val="zh-CN"/>
              </w:rPr>
              <w:t xml:space="preserve">GB/T 13923-2006 基础地理信息要素分类与代码</w:t>
            </w:r>
            <w:r/>
          </w:p>
          <w:p>
            <w:pPr>
              <w:rPr>
                <w:rFonts w:hint="eastAsia" w:ascii="仿宋" w:hAnsi="仿宋" w:eastAsia="仿宋"/>
                <w:sz w:val="24"/>
                <w:lang w:val="zh-CN"/>
              </w:rPr>
            </w:pPr>
            <w:r>
              <w:rPr>
                <w:rFonts w:hint="eastAsia" w:ascii="仿宋" w:hAnsi="仿宋" w:eastAsia="仿宋"/>
                <w:sz w:val="24"/>
                <w:lang w:val="zh-CN"/>
              </w:rPr>
              <w:t xml:space="preserve">TD/T 1066-2021 不动产登记数据库标准</w:t>
            </w:r>
            <w:r/>
          </w:p>
          <w:p>
            <w:pPr>
              <w:rPr>
                <w:rFonts w:hint="eastAsia" w:ascii="仿宋" w:hAnsi="仿宋" w:eastAsia="仿宋"/>
                <w:sz w:val="24"/>
                <w:lang w:val="zh-CN"/>
              </w:rPr>
            </w:pPr>
            <w:r>
              <w:rPr>
                <w:rFonts w:hint="eastAsia" w:ascii="仿宋" w:hAnsi="仿宋" w:eastAsia="仿宋"/>
                <w:sz w:val="24"/>
                <w:lang w:val="zh-CN"/>
              </w:rPr>
              <w:t xml:space="preserve">CH/T 1001-2005 测绘技术总结编写规定</w:t>
            </w:r>
            <w:r/>
          </w:p>
          <w:p>
            <w:pPr>
              <w:rPr>
                <w:rFonts w:hint="eastAsia" w:ascii="仿宋" w:hAnsi="仿宋" w:eastAsia="仿宋"/>
                <w:sz w:val="24"/>
                <w:lang w:val="zh-CN"/>
              </w:rPr>
            </w:pPr>
            <w:r>
              <w:rPr>
                <w:rFonts w:hint="eastAsia" w:ascii="仿宋" w:hAnsi="仿宋" w:eastAsia="仿宋"/>
                <w:sz w:val="24"/>
                <w:lang w:val="zh-CN"/>
              </w:rPr>
              <w:t xml:space="preserve">CH/T 1004-2005 测绘技术设计规定</w:t>
            </w:r>
            <w:r/>
          </w:p>
          <w:p>
            <w:pPr>
              <w:rPr>
                <w:rFonts w:hint="eastAsia" w:ascii="仿宋" w:hAnsi="仿宋" w:eastAsia="仿宋"/>
                <w:sz w:val="24"/>
                <w:lang w:val="zh-CN"/>
              </w:rPr>
            </w:pPr>
            <w:r>
              <w:rPr>
                <w:rFonts w:hint="eastAsia" w:ascii="仿宋" w:hAnsi="仿宋" w:eastAsia="仿宋"/>
                <w:sz w:val="24"/>
                <w:lang w:val="zh-CN"/>
              </w:rPr>
              <w:t xml:space="preserve">GB/T 24356-2009 测绘成果质量检查与验收</w:t>
            </w:r>
            <w:r/>
          </w:p>
          <w:p>
            <w:pPr>
              <w:rPr>
                <w:rFonts w:hint="eastAsia" w:ascii="仿宋" w:hAnsi="仿宋" w:eastAsia="仿宋"/>
                <w:sz w:val="24"/>
                <w:lang w:val="zh-CN"/>
              </w:rPr>
            </w:pPr>
            <w:r>
              <w:rPr>
                <w:rFonts w:hint="eastAsia" w:ascii="仿宋" w:hAnsi="仿宋" w:eastAsia="仿宋"/>
                <w:sz w:val="24"/>
                <w:lang w:val="zh-CN"/>
              </w:rPr>
              <w:t xml:space="preserve">GB/T 18316—2008 数字测绘成果质量检查与验收</w:t>
            </w:r>
            <w:r/>
          </w:p>
          <w:p>
            <w:pPr>
              <w:rPr>
                <w:rFonts w:hint="eastAsia" w:ascii="仿宋" w:hAnsi="仿宋" w:eastAsia="仿宋"/>
                <w:sz w:val="24"/>
                <w:lang w:val="zh-CN"/>
              </w:rPr>
            </w:pPr>
            <w:r>
              <w:rPr>
                <w:rFonts w:hint="eastAsia" w:ascii="仿宋" w:hAnsi="仿宋" w:eastAsia="仿宋"/>
                <w:sz w:val="24"/>
                <w:lang w:val="zh-CN"/>
              </w:rPr>
              <w:t xml:space="preserve">GB/T 42547-2023《地籍调查规程》 </w:t>
            </w:r>
            <w:r/>
          </w:p>
          <w:p>
            <w:pPr>
              <w:rPr>
                <w:rFonts w:hint="eastAsia" w:ascii="仿宋" w:hAnsi="仿宋" w:eastAsia="仿宋"/>
                <w:sz w:val="24"/>
                <w:lang w:val="zh-CN"/>
              </w:rPr>
            </w:pPr>
            <w:r>
              <w:rPr>
                <w:rFonts w:hint="eastAsia" w:ascii="仿宋" w:hAnsi="仿宋" w:eastAsia="仿宋"/>
                <w:sz w:val="24"/>
                <w:lang w:val="zh-CN"/>
              </w:rPr>
              <w:t xml:space="preserve">TD/T 1095-2024 《不动产登记规程》 </w:t>
            </w:r>
            <w:r/>
          </w:p>
          <w:p>
            <w:pPr>
              <w:rPr>
                <w:rFonts w:hint="eastAsia" w:ascii="仿宋" w:hAnsi="仿宋" w:eastAsia="仿宋"/>
                <w:sz w:val="24"/>
                <w:lang w:val="zh-CN"/>
              </w:rPr>
            </w:pPr>
            <w:r>
              <w:rPr>
                <w:rFonts w:hint="eastAsia" w:ascii="仿宋" w:hAnsi="仿宋" w:eastAsia="仿宋"/>
                <w:sz w:val="24"/>
                <w:lang w:val="zh-CN"/>
              </w:rPr>
              <w:t xml:space="preserve">农业农村部办公厅《第二轮土地承包到期后再延长30年试点工作规程（试行）》（农办政改[2023]7号）</w:t>
            </w:r>
            <w:r/>
          </w:p>
          <w:p>
            <w:pPr>
              <w:rPr>
                <w:rFonts w:hint="eastAsia" w:ascii="仿宋" w:hAnsi="仿宋" w:eastAsia="仿宋"/>
                <w:sz w:val="24"/>
                <w:lang w:val="zh-CN"/>
              </w:rPr>
            </w:pPr>
            <w:r>
              <w:rPr>
                <w:rFonts w:hint="eastAsia" w:ascii="仿宋" w:hAnsi="仿宋" w:eastAsia="仿宋"/>
                <w:sz w:val="24"/>
                <w:lang w:val="zh-CN"/>
              </w:rPr>
              <w:t xml:space="preserve">《土地承包经营权和土地经营权登记操作规范（试行）》（自然资发〔2022〕198 号） </w:t>
            </w:r>
            <w:r/>
          </w:p>
          <w:p>
            <w:pPr>
              <w:rPr>
                <w:rFonts w:hint="eastAsia" w:ascii="仿宋" w:hAnsi="仿宋" w:eastAsia="仿宋"/>
                <w:sz w:val="24"/>
                <w:lang w:val="zh-CN"/>
              </w:rPr>
            </w:pPr>
            <w:r>
              <w:rPr>
                <w:rFonts w:hint="eastAsia" w:ascii="仿宋" w:hAnsi="仿宋" w:eastAsia="仿宋"/>
                <w:sz w:val="24"/>
                <w:lang w:val="zh-CN"/>
              </w:rPr>
              <w:t xml:space="preserve">中共中央、国务院《关于保持土地承包关系稳定并长久不变的意见》（中发[2018]36 号） </w:t>
            </w:r>
            <w:r/>
          </w:p>
          <w:p>
            <w:pPr>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四</w:t>
            </w:r>
            <w:r>
              <w:rPr>
                <w:rFonts w:hint="eastAsia" w:ascii="仿宋" w:hAnsi="仿宋" w:eastAsia="仿宋"/>
                <w:sz w:val="24"/>
                <w:lang w:val="zh-CN"/>
              </w:rPr>
              <w:t xml:space="preserve">）主要技术指标要求</w:t>
            </w:r>
            <w:r/>
          </w:p>
          <w:p>
            <w:pPr>
              <w:rPr>
                <w:rFonts w:hint="eastAsia" w:ascii="仿宋" w:hAnsi="仿宋" w:eastAsia="仿宋"/>
                <w:sz w:val="24"/>
                <w:lang w:val="zh-CN"/>
              </w:rPr>
            </w:pPr>
            <w:r>
              <w:rPr>
                <w:rFonts w:hint="eastAsia" w:ascii="仿宋" w:hAnsi="仿宋" w:eastAsia="仿宋"/>
                <w:sz w:val="24"/>
                <w:lang w:val="zh-CN"/>
              </w:rPr>
              <w:t xml:space="preserve">1、坐标系统</w:t>
            </w:r>
            <w:r/>
          </w:p>
          <w:p>
            <w:pPr>
              <w:rPr>
                <w:rFonts w:hint="eastAsia" w:ascii="仿宋" w:hAnsi="仿宋" w:eastAsia="仿宋"/>
                <w:sz w:val="24"/>
                <w:lang w:val="zh-CN"/>
              </w:rPr>
            </w:pPr>
            <w:r>
              <w:rPr>
                <w:rFonts w:hint="eastAsia" w:ascii="仿宋" w:hAnsi="仿宋" w:eastAsia="仿宋"/>
                <w:sz w:val="24"/>
                <w:lang w:val="zh-CN"/>
              </w:rPr>
              <w:t xml:space="preserve">采用2000国家大地坐标系（CGCS2000）。</w:t>
            </w:r>
            <w:r/>
          </w:p>
          <w:p>
            <w:pPr>
              <w:rPr>
                <w:rFonts w:hint="eastAsia" w:ascii="仿宋" w:hAnsi="仿宋" w:eastAsia="仿宋"/>
                <w:sz w:val="24"/>
                <w:lang w:val="zh-CN"/>
              </w:rPr>
            </w:pPr>
            <w:r>
              <w:rPr>
                <w:rFonts w:hint="eastAsia" w:ascii="仿宋" w:hAnsi="仿宋" w:eastAsia="仿宋"/>
                <w:sz w:val="24"/>
                <w:lang w:val="zh-CN"/>
              </w:rPr>
              <w:t xml:space="preserve">地图投影采用高斯—克吕格投影，3度分带，中央子午线为120°。</w:t>
            </w:r>
            <w:r/>
          </w:p>
          <w:p>
            <w:pPr>
              <w:rPr>
                <w:rFonts w:hint="eastAsia" w:ascii="仿宋" w:hAnsi="仿宋" w:eastAsia="仿宋"/>
                <w:sz w:val="24"/>
                <w:lang w:val="zh-CN"/>
              </w:rPr>
            </w:pPr>
            <w:r>
              <w:rPr>
                <w:rFonts w:hint="eastAsia" w:ascii="仿宋" w:hAnsi="仿宋" w:eastAsia="仿宋"/>
                <w:sz w:val="24"/>
                <w:lang w:val="zh-CN"/>
              </w:rPr>
              <w:t xml:space="preserve">2、高程系统</w:t>
            </w:r>
            <w:r/>
          </w:p>
          <w:p>
            <w:pPr>
              <w:rPr>
                <w:rFonts w:hint="eastAsia" w:ascii="仿宋" w:hAnsi="仿宋" w:eastAsia="仿宋"/>
                <w:sz w:val="24"/>
                <w:lang w:val="zh-CN"/>
              </w:rPr>
            </w:pPr>
            <w:r>
              <w:rPr>
                <w:rFonts w:hint="eastAsia" w:ascii="仿宋" w:hAnsi="仿宋" w:eastAsia="仿宋"/>
                <w:sz w:val="24"/>
                <w:lang w:val="zh-CN"/>
              </w:rPr>
              <w:t xml:space="preserve">采用1985国家高程基准。</w:t>
            </w:r>
            <w:r/>
          </w:p>
          <w:p>
            <w:pPr>
              <w:rPr>
                <w:rFonts w:hint="eastAsia" w:ascii="仿宋" w:hAnsi="仿宋" w:eastAsia="仿宋"/>
                <w:sz w:val="24"/>
                <w:lang w:val="zh-CN"/>
              </w:rPr>
            </w:pPr>
            <w:r>
              <w:rPr>
                <w:rFonts w:hint="eastAsia" w:ascii="仿宋" w:hAnsi="仿宋" w:eastAsia="仿宋"/>
                <w:sz w:val="24"/>
                <w:lang w:val="zh-CN"/>
              </w:rPr>
              <w:t xml:space="preserve">3、比例尺</w:t>
            </w:r>
            <w:r/>
          </w:p>
          <w:p>
            <w:pPr>
              <w:rPr>
                <w:rFonts w:hint="eastAsia" w:ascii="仿宋" w:hAnsi="仿宋" w:eastAsia="仿宋"/>
                <w:sz w:val="24"/>
                <w:lang w:val="zh-CN"/>
              </w:rPr>
            </w:pPr>
            <w:r>
              <w:rPr>
                <w:rFonts w:hint="eastAsia" w:ascii="仿宋" w:hAnsi="仿宋" w:eastAsia="仿宋"/>
                <w:sz w:val="24"/>
                <w:lang w:val="zh-CN"/>
              </w:rPr>
              <w:t xml:space="preserve">比例尺不低于1：2000。</w:t>
            </w:r>
            <w:r/>
          </w:p>
          <w:p>
            <w:pPr>
              <w:rPr>
                <w:rFonts w:hint="eastAsia" w:ascii="仿宋" w:hAnsi="仿宋" w:eastAsia="仿宋"/>
                <w:sz w:val="24"/>
                <w:lang w:val="zh-CN"/>
              </w:rPr>
            </w:pPr>
            <w:r>
              <w:rPr>
                <w:rFonts w:hint="eastAsia" w:ascii="仿宋" w:hAnsi="仿宋" w:eastAsia="仿宋"/>
                <w:sz w:val="24"/>
                <w:lang w:val="zh-CN"/>
              </w:rPr>
              <w:t xml:space="preserve">4、计量单位</w:t>
            </w:r>
            <w:r/>
          </w:p>
          <w:p>
            <w:pPr>
              <w:rPr>
                <w:rFonts w:hint="eastAsia" w:ascii="仿宋" w:hAnsi="仿宋" w:eastAsia="仿宋"/>
                <w:sz w:val="24"/>
                <w:lang w:val="zh-CN"/>
              </w:rPr>
            </w:pPr>
            <w:r>
              <w:rPr>
                <w:rFonts w:hint="eastAsia" w:ascii="仿宋" w:hAnsi="仿宋" w:eastAsia="仿宋"/>
                <w:sz w:val="24"/>
                <w:lang w:val="zh-CN"/>
              </w:rPr>
              <w:t xml:space="preserve">（1）长度单位采用米（m），统计汇总登记采用千米（km），小数点后保留两位有效数字。</w:t>
            </w:r>
            <w:r/>
          </w:p>
          <w:p>
            <w:pPr>
              <w:rPr>
                <w:rFonts w:hint="eastAsia" w:ascii="仿宋" w:hAnsi="仿宋" w:eastAsia="仿宋"/>
                <w:sz w:val="24"/>
                <w:lang w:val="zh-CN"/>
              </w:rPr>
            </w:pPr>
            <w:r>
              <w:rPr>
                <w:rFonts w:hint="eastAsia" w:ascii="仿宋" w:hAnsi="仿宋" w:eastAsia="仿宋"/>
                <w:sz w:val="24"/>
                <w:lang w:val="zh-CN"/>
              </w:rPr>
              <w:t xml:space="preserve">（2）面积计算单位采用亩（mu），面积统计汇总单位采用亩（mu），保留2位小数。</w:t>
            </w:r>
            <w:r/>
          </w:p>
          <w:p>
            <w:pPr>
              <w:rPr>
                <w:rFonts w:hint="eastAsia" w:ascii="仿宋" w:hAnsi="仿宋" w:eastAsia="仿宋"/>
                <w:sz w:val="24"/>
                <w:lang w:val="zh-CN"/>
              </w:rPr>
            </w:pPr>
            <w:r>
              <w:rPr>
                <w:rFonts w:hint="eastAsia" w:ascii="仿宋" w:hAnsi="仿宋" w:eastAsia="仿宋"/>
                <w:sz w:val="24"/>
                <w:lang w:val="zh-CN"/>
              </w:rPr>
              <w:t xml:space="preserve">（3）界址点坐标x，y分别取7位和8位整数，小数点后取3位。</w:t>
            </w:r>
            <w:r/>
          </w:p>
          <w:p>
            <w:pPr>
              <w:rPr>
                <w:rFonts w:hint="eastAsia" w:ascii="仿宋" w:hAnsi="仿宋" w:eastAsia="仿宋"/>
                <w:sz w:val="24"/>
                <w:lang w:val="zh-CN"/>
              </w:rPr>
            </w:pPr>
            <w:r>
              <w:rPr>
                <w:rFonts w:hint="eastAsia" w:ascii="仿宋" w:hAnsi="仿宋" w:eastAsia="仿宋"/>
                <w:sz w:val="24"/>
                <w:lang w:val="zh-CN"/>
              </w:rPr>
              <w:t xml:space="preserve">5、面积量算</w:t>
            </w:r>
            <w:r/>
          </w:p>
          <w:p>
            <w:pPr>
              <w:rPr>
                <w:rFonts w:hint="eastAsia" w:ascii="仿宋" w:hAnsi="仿宋" w:eastAsia="仿宋"/>
                <w:sz w:val="24"/>
                <w:lang w:val="zh-CN"/>
              </w:rPr>
            </w:pPr>
            <w:r>
              <w:rPr>
                <w:rFonts w:hint="eastAsia" w:ascii="仿宋" w:hAnsi="仿宋" w:eastAsia="仿宋"/>
                <w:sz w:val="24"/>
                <w:lang w:val="zh-CN"/>
              </w:rPr>
              <w:t xml:space="preserve">面积量算，平原地区面积采用地块水平投影面积，坡地等地块地表倾斜面的面积通过改正系数计算。改正系数可在外业调查时按照地块实测面积和调绘面积计算获得。</w:t>
            </w:r>
            <w:r/>
          </w:p>
          <w:p>
            <w:pPr>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五</w:t>
            </w:r>
            <w:r>
              <w:rPr>
                <w:rFonts w:hint="eastAsia" w:ascii="仿宋" w:hAnsi="仿宋" w:eastAsia="仿宋"/>
                <w:sz w:val="24"/>
                <w:lang w:val="zh-CN"/>
              </w:rPr>
              <w:t xml:space="preserve">）服务时间</w:t>
            </w:r>
            <w:r/>
          </w:p>
          <w:p>
            <w:pPr>
              <w:rPr>
                <w:rFonts w:hint="eastAsia" w:ascii="仿宋" w:hAnsi="仿宋" w:eastAsia="仿宋"/>
                <w:sz w:val="24"/>
                <w:lang w:val="zh-CN"/>
              </w:rPr>
            </w:pPr>
            <w:r>
              <w:rPr>
                <w:rFonts w:hint="eastAsia" w:ascii="仿宋" w:hAnsi="仿宋" w:eastAsia="仿宋"/>
                <w:sz w:val="24"/>
                <w:lang w:val="zh-CN"/>
              </w:rPr>
              <w:t xml:space="preserve">（1）分批实施第一阶段（2026年</w:t>
            </w:r>
            <w:r>
              <w:rPr>
                <w:rFonts w:hint="eastAsia" w:ascii="仿宋" w:hAnsi="仿宋" w:eastAsia="仿宋"/>
                <w:sz w:val="24"/>
              </w:rPr>
              <w:t xml:space="preserve">5</w:t>
            </w:r>
            <w:r>
              <w:rPr>
                <w:rFonts w:hint="eastAsia" w:ascii="仿宋" w:hAnsi="仿宋" w:eastAsia="仿宋"/>
                <w:sz w:val="24"/>
                <w:lang w:val="zh-CN"/>
              </w:rPr>
              <w:t xml:space="preserve">月底前）。完成如皋市试点镇、村（</w:t>
            </w:r>
            <w:r>
              <w:rPr>
                <w:rFonts w:hint="eastAsia" w:ascii="仿宋" w:hAnsi="仿宋" w:eastAsia="仿宋"/>
                <w:sz w:val="24"/>
              </w:rPr>
              <w:t xml:space="preserve">36个村）</w:t>
            </w:r>
            <w:r>
              <w:rPr>
                <w:rFonts w:hint="eastAsia" w:ascii="仿宋" w:hAnsi="仿宋" w:eastAsia="仿宋"/>
                <w:sz w:val="24"/>
                <w:lang w:val="zh-CN"/>
              </w:rPr>
              <w:t xml:space="preserve">先行试点工作。</w:t>
            </w:r>
            <w:r/>
          </w:p>
          <w:p>
            <w:pPr>
              <w:rPr>
                <w:rFonts w:hint="eastAsia" w:ascii="仿宋" w:hAnsi="仿宋" w:eastAsia="仿宋"/>
                <w:sz w:val="24"/>
              </w:rPr>
            </w:pPr>
            <w:r>
              <w:rPr>
                <w:rFonts w:hint="eastAsia" w:ascii="仿宋" w:hAnsi="仿宋" w:eastAsia="仿宋"/>
                <w:sz w:val="24"/>
                <w:lang w:val="zh-CN"/>
              </w:rPr>
              <w:t xml:space="preserve">（2）总结提升阶段（2026年</w:t>
            </w:r>
            <w:r>
              <w:rPr>
                <w:rFonts w:hint="eastAsia" w:ascii="仿宋" w:hAnsi="仿宋" w:eastAsia="仿宋"/>
                <w:sz w:val="24"/>
              </w:rPr>
              <w:t xml:space="preserve">7</w:t>
            </w:r>
            <w:r>
              <w:rPr>
                <w:rFonts w:hint="eastAsia" w:ascii="仿宋" w:hAnsi="仿宋" w:eastAsia="仿宋"/>
                <w:sz w:val="24"/>
                <w:lang w:val="zh-CN"/>
              </w:rPr>
              <w:t xml:space="preserve">月底前）。跟踪试点工作情况，及时总结经验，为全市其他区镇（街道）二轮到期延包试点工作提供可复制可推广经验。</w:t>
            </w:r>
            <w:r/>
          </w:p>
        </w:tc>
        <w:tc>
          <w:tcPr>
            <w:tcBorders>
              <w:top w:val="single" w:color="auto" w:sz="4" w:space="0"/>
              <w:left w:val="single" w:color="auto" w:sz="4" w:space="0"/>
              <w:bottom w:val="single" w:color="auto" w:sz="4" w:space="0"/>
              <w:right w:val="single" w:color="auto" w:sz="4" w:space="0"/>
            </w:tcBorders>
            <w:tcW w:w="108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306"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sz w:val="24"/>
        </w:rPr>
      </w:pPr>
      <w:r>
        <w:rPr>
          <w:rFonts w:hint="eastAsia" w:ascii="仿宋" w:hAnsi="仿宋" w:eastAsia="仿宋"/>
          <w:sz w:val="24"/>
        </w:rPr>
        <w:t xml:space="preserve">法定代表人或授权代表签字：</w:t>
      </w:r>
      <w:r/>
    </w:p>
    <w:p>
      <w:pPr>
        <w:ind w:firstLine="422"/>
        <w:rPr>
          <w:rFonts w:hint="eastAsia" w:ascii="仿宋" w:hAnsi="仿宋" w:eastAsia="仿宋"/>
          <w:bCs/>
          <w:sz w:val="28"/>
          <w:szCs w:val="28"/>
          <w:lang w:eastAsia="zh-CN"/>
        </w:rPr>
      </w:pPr>
      <w:r>
        <w:rPr>
          <w:rFonts w:hint="eastAsia" w:ascii="仿宋" w:hAnsi="仿宋" w:eastAsia="仿宋"/>
          <w:b/>
          <w:szCs w:val="21"/>
          <w:lang w:val="en-US" w:eastAsia="zh-CN"/>
        </w:rPr>
        <w:t xml:space="preserve"> </w:t>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rPr>
        <w:t xml:space="preserve">（三）商务部分正负偏离表</w:t>
      </w:r>
      <w:r/>
    </w:p>
    <w:p>
      <w:pPr>
        <w:jc w:val="center"/>
        <w:rPr>
          <w:rFonts w:ascii="Arial Unicode MS" w:hAnsi="宋体" w:eastAsia="Arial Unicode MS"/>
          <w:sz w:val="32"/>
          <w:szCs w:val="32"/>
        </w:rPr>
      </w:pPr>
      <w:r>
        <w:rPr>
          <w:rFonts w:hint="eastAsia" w:ascii="Arial Unicode MS" w:hAnsi="宋体" w:eastAsia="Arial Unicode MS"/>
          <w:sz w:val="32"/>
          <w:szCs w:val="32"/>
        </w:rPr>
        <w:t xml:space="preserve">商务部分正负偏离表</w:t>
      </w:r>
      <w:r/>
    </w:p>
    <w:p>
      <w:pPr>
        <w:jc w:val="center"/>
        <w:rPr>
          <w:rFonts w:ascii="宋体" w:hAnsi="宋体" w:eastAsia="等线"/>
          <w:sz w:val="24"/>
        </w:rPr>
      </w:pPr>
      <w:r>
        <w:rPr>
          <w:rFonts w:ascii="宋体" w:hAnsi="宋体" w:eastAsia="等线"/>
          <w:sz w:val="24"/>
        </w:rPr>
      </w:r>
      <w:r/>
    </w:p>
    <w:p>
      <w:pPr>
        <w:rPr>
          <w:rFonts w:ascii="仿宋" w:hAnsi="仿宋" w:eastAsia="仿宋"/>
          <w:sz w:val="24"/>
        </w:rPr>
      </w:pPr>
      <w:r>
        <w:rPr>
          <w:rFonts w:hint="eastAsia" w:ascii="仿宋" w:hAnsi="仿宋" w:eastAsia="仿宋"/>
          <w:sz w:val="24"/>
        </w:rPr>
        <w:t xml:space="preserve">供应商全称（加盖公章）：        </w:t>
      </w:r>
      <w:r/>
    </w:p>
    <w:tbl>
      <w:tblPr>
        <w:tblStyle w:val="626"/>
        <w:tblW w:w="1099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4"/>
        <w:gridCol w:w="790"/>
        <w:gridCol w:w="6860"/>
        <w:gridCol w:w="989"/>
        <w:gridCol w:w="1276"/>
        <w:gridCol w:w="465"/>
      </w:tblGrid>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jc w:val="center"/>
          <w:trHeight w:val="1078"/>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t xml:space="preserve">服务期限和地点</w:t>
            </w:r>
            <w:r/>
          </w:p>
        </w:tc>
        <w:tc>
          <w:tcPr>
            <w:tcBorders>
              <w:top w:val="single" w:color="auto" w:sz="4" w:space="0"/>
              <w:left w:val="single" w:color="auto" w:sz="4" w:space="0"/>
              <w:bottom w:val="single" w:color="auto" w:sz="4" w:space="0"/>
              <w:right w:val="single" w:color="auto" w:sz="4" w:space="0"/>
            </w:tcBorders>
            <w:tcW w:w="6860" w:type="dxa"/>
            <w:textDirection w:val="lrTb"/>
            <w:noWrap w:val="false"/>
          </w:tcPr>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服务期限：</w:t>
            </w:r>
            <w:r>
              <w:rPr>
                <w:rFonts w:hint="eastAsia" w:ascii="仿宋" w:hAnsi="仿宋" w:eastAsia="仿宋"/>
                <w:sz w:val="24"/>
                <w:lang w:val="zh-CN"/>
              </w:rPr>
              <w:t xml:space="preserve">合同签订之日起至202</w:t>
            </w:r>
            <w:r>
              <w:rPr>
                <w:rFonts w:hint="eastAsia" w:ascii="仿宋" w:hAnsi="仿宋" w:eastAsia="仿宋"/>
                <w:sz w:val="24"/>
              </w:rPr>
              <w:t xml:space="preserve">6</w:t>
            </w:r>
            <w:r>
              <w:rPr>
                <w:rFonts w:hint="eastAsia" w:ascii="仿宋" w:hAnsi="仿宋" w:eastAsia="仿宋"/>
                <w:sz w:val="24"/>
                <w:lang w:val="zh-CN"/>
              </w:rPr>
              <w:t xml:space="preserve">年</w:t>
            </w:r>
            <w:r>
              <w:rPr>
                <w:rFonts w:hint="eastAsia" w:ascii="仿宋" w:hAnsi="仿宋" w:eastAsia="仿宋"/>
                <w:sz w:val="24"/>
              </w:rPr>
              <w:t xml:space="preserve">5</w:t>
            </w:r>
            <w:r>
              <w:rPr>
                <w:rFonts w:hint="eastAsia" w:ascii="仿宋" w:hAnsi="仿宋" w:eastAsia="仿宋"/>
                <w:sz w:val="24"/>
                <w:lang w:val="zh-CN"/>
              </w:rPr>
              <w:t xml:space="preserve">月底前完成试点镇约</w:t>
            </w:r>
            <w:r>
              <w:rPr>
                <w:rFonts w:hint="eastAsia" w:ascii="仿宋" w:hAnsi="仿宋" w:eastAsia="仿宋"/>
                <w:sz w:val="24"/>
              </w:rPr>
              <w:t xml:space="preserve">3.6</w:t>
            </w:r>
            <w:r>
              <w:rPr>
                <w:rFonts w:hint="eastAsia" w:ascii="仿宋" w:hAnsi="仿宋" w:eastAsia="仿宋"/>
                <w:sz w:val="24"/>
                <w:lang w:val="zh-CN"/>
              </w:rPr>
              <w:t xml:space="preserve">万农户农村土地承包经营权二轮到期后延长30年工作，并于2026年</w:t>
            </w:r>
            <w:r>
              <w:rPr>
                <w:rFonts w:hint="eastAsia" w:ascii="仿宋" w:hAnsi="仿宋" w:eastAsia="仿宋"/>
                <w:sz w:val="24"/>
              </w:rPr>
              <w:t xml:space="preserve">7</w:t>
            </w:r>
            <w:r>
              <w:rPr>
                <w:rFonts w:hint="eastAsia" w:ascii="仿宋" w:hAnsi="仿宋" w:eastAsia="仿宋"/>
                <w:sz w:val="24"/>
                <w:lang w:val="zh-CN"/>
              </w:rPr>
              <w:t xml:space="preserve">月底完成总结、提升工作。</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t xml:space="preserve">地点：符合采购人要求。</w:t>
            </w:r>
            <w:r/>
          </w:p>
        </w:tc>
        <w:tc>
          <w:tcPr>
            <w:tcBorders>
              <w:top w:val="single" w:color="auto" w:sz="4" w:space="0"/>
              <w:left w:val="single" w:color="auto" w:sz="4" w:space="0"/>
              <w:bottom w:val="single" w:color="auto" w:sz="4" w:space="0"/>
              <w:right w:val="single" w:color="auto" w:sz="4" w:space="0"/>
            </w:tcBorders>
            <w:tcW w:w="989"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65" w:type="dxa"/>
            <w:textDirection w:val="lrTb"/>
            <w:noWrap w:val="false"/>
          </w:tcPr>
          <w:p>
            <w:pPr>
              <w:ind w:left="43"/>
              <w:rPr>
                <w:rFonts w:ascii="仿宋" w:hAnsi="仿宋" w:eastAsia="仿宋"/>
                <w:sz w:val="24"/>
              </w:rPr>
            </w:pPr>
            <w:r>
              <w:rPr>
                <w:rFonts w:ascii="仿宋" w:hAnsi="仿宋" w:eastAsia="仿宋"/>
                <w:sz w:val="24"/>
              </w:rPr>
            </w:r>
            <w:r/>
          </w:p>
        </w:tc>
      </w:tr>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服务质量保证及售后服务要求</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6860" w:type="dxa"/>
            <w:textDirection w:val="lrTb"/>
            <w:noWrap w:val="false"/>
          </w:tcPr>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2、供应商应按照通过最终成果检验的要求进行质量控制，质量保证措施应全面、具体、安全、合理、切实可行、责任明确。</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3、供应商需提供必要的技术支持，协助采购人完成其他需要供应商配合的服务。</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4、供应商应严格遵守服务合约，项目完成以后，如采购人有需要供应商配合的服务，供应商必需予以配合，协助采购人完善项目内容。</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lang w:val="zh-CN"/>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tc>
        <w:tc>
          <w:tcPr>
            <w:tcBorders>
              <w:top w:val="single" w:color="auto" w:sz="4" w:space="0"/>
              <w:left w:val="single" w:color="auto" w:sz="4" w:space="0"/>
              <w:bottom w:val="single" w:color="auto" w:sz="4" w:space="0"/>
              <w:right w:val="single" w:color="auto" w:sz="4" w:space="0"/>
            </w:tcBorders>
            <w:tcW w:w="98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65" w:type="dxa"/>
            <w:textDirection w:val="lrTb"/>
            <w:noWrap w:val="false"/>
          </w:tcPr>
          <w:p>
            <w:pPr>
              <w:rPr>
                <w:rFonts w:ascii="仿宋" w:hAnsi="仿宋" w:eastAsia="仿宋"/>
                <w:sz w:val="24"/>
              </w:rPr>
            </w:pPr>
            <w:r>
              <w:rPr>
                <w:rFonts w:ascii="仿宋" w:hAnsi="仿宋" w:eastAsia="仿宋"/>
                <w:sz w:val="24"/>
              </w:rPr>
            </w:r>
            <w:r/>
          </w:p>
        </w:tc>
      </w:tr>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lang w:val="zh-CN"/>
              </w:rPr>
              <w:t xml:space="preserve">数据保密要求</w:t>
            </w:r>
            <w:r/>
          </w:p>
        </w:tc>
        <w:tc>
          <w:tcPr>
            <w:tcBorders>
              <w:top w:val="single" w:color="auto" w:sz="4" w:space="0"/>
              <w:left w:val="single" w:color="auto" w:sz="4" w:space="0"/>
              <w:bottom w:val="single" w:color="auto" w:sz="4" w:space="0"/>
              <w:right w:val="single" w:color="auto" w:sz="4" w:space="0"/>
            </w:tcBorders>
            <w:tcW w:w="6860" w:type="dxa"/>
            <w:textDirection w:val="lrTb"/>
            <w:noWrap w:val="false"/>
          </w:tcPr>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在项目实施期间供应商应遵守项目现场及采购人的各项规章制度。</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3、</w:t>
            </w:r>
            <w:r>
              <w:rPr>
                <w:rFonts w:hint="eastAsia" w:ascii="仿宋" w:hAnsi="仿宋" w:eastAsia="仿宋"/>
                <w:sz w:val="24"/>
                <w:lang w:val="zh-CN"/>
              </w:rPr>
              <w:t xml:space="preserve">供应商在项目实施期间应无条件的接受采购人的监督管理，提出的问题要及时整改。</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4、</w:t>
            </w:r>
            <w:r>
              <w:rPr>
                <w:rFonts w:hint="eastAsia" w:ascii="仿宋" w:hAnsi="仿宋" w:eastAsia="仿宋"/>
                <w:sz w:val="24"/>
                <w:lang w:val="zh-CN"/>
              </w:rPr>
              <w:t xml:space="preserve">为了保证项目的正常完成，投标单位须在投标文件中提供进度计划及进度保证措施方案。</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5、</w:t>
            </w:r>
            <w:r>
              <w:rPr>
                <w:rFonts w:hint="eastAsia" w:ascii="仿宋" w:hAnsi="仿宋" w:eastAsia="仿宋"/>
                <w:sz w:val="24"/>
                <w:lang w:val="zh-CN"/>
              </w:rPr>
              <w:t xml:space="preserve">投标人必须对所提供服务等知识产权方面的一切产权关系负全部责任，由此而引起的法律纠纷以及费用投标人须全部承担。</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rPr>
              <w:t xml:space="preserve">6、</w:t>
            </w:r>
            <w:r>
              <w:rPr>
                <w:rFonts w:hint="eastAsia" w:ascii="仿宋" w:hAnsi="仿宋" w:eastAsia="仿宋"/>
                <w:sz w:val="24"/>
                <w:lang w:val="zh-CN"/>
              </w:rPr>
              <w:t xml:space="preserve">与本项目有关的所有质量、安全问题均由供应商终身负责，如因上述原因造成的一切后果均由供应商自行承担，与他人无涉。</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在项目实施过程中，</w:t>
            </w:r>
            <w:r>
              <w:rPr>
                <w:rFonts w:hint="eastAsia" w:ascii="仿宋" w:hAnsi="仿宋" w:eastAsia="仿宋"/>
                <w:sz w:val="24"/>
                <w:lang w:val="zh-CN"/>
              </w:rPr>
              <w:t xml:space="preserve">供应商须</w:t>
            </w:r>
            <w:r>
              <w:rPr>
                <w:rFonts w:hint="eastAsia" w:ascii="仿宋" w:hAnsi="仿宋" w:eastAsia="仿宋"/>
                <w:sz w:val="24"/>
                <w:lang w:val="en-US" w:eastAsia="zh-CN"/>
              </w:rPr>
              <w:t xml:space="preserve">保证</w:t>
            </w:r>
            <w:r>
              <w:rPr>
                <w:rFonts w:hint="eastAsia" w:ascii="仿宋" w:hAnsi="仿宋" w:eastAsia="仿宋"/>
                <w:sz w:val="24"/>
                <w:lang w:val="zh-CN"/>
              </w:rPr>
              <w:t xml:space="preserve">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tc>
        <w:tc>
          <w:tcPr>
            <w:tcBorders>
              <w:top w:val="single" w:color="auto" w:sz="4" w:space="0"/>
              <w:left w:val="single" w:color="auto" w:sz="4" w:space="0"/>
              <w:bottom w:val="single" w:color="auto" w:sz="4" w:space="0"/>
              <w:right w:val="single" w:color="auto" w:sz="4" w:space="0"/>
            </w:tcBorders>
            <w:tcW w:w="98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65" w:type="dxa"/>
            <w:textDirection w:val="lrTb"/>
            <w:noWrap w:val="false"/>
          </w:tcPr>
          <w:p>
            <w:pPr>
              <w:rPr>
                <w:rFonts w:ascii="仿宋" w:hAnsi="仿宋" w:eastAsia="仿宋"/>
                <w:sz w:val="24"/>
              </w:rPr>
            </w:pPr>
            <w:r>
              <w:rPr>
                <w:rFonts w:ascii="仿宋" w:hAnsi="仿宋" w:eastAsia="仿宋"/>
                <w:sz w:val="24"/>
              </w:rPr>
            </w:r>
            <w:r/>
          </w:p>
        </w:tc>
      </w:tr>
      <w:tr>
        <w:trPr>
          <w:jc w:val="center"/>
          <w:trHeight w:val="483"/>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6860" w:type="dxa"/>
            <w:textDirection w:val="lrTb"/>
            <w:noWrap w:val="false"/>
          </w:tcPr>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lang w:val="zh-CN"/>
              </w:rPr>
              <w:t xml:space="preserve">完成第一阶段二轮延包工作后，通过检查确认，支付实际完成工作量的90%项目款，剩余10%项目款一年质保期满后支付。</w:t>
            </w:r>
            <w:r/>
          </w:p>
        </w:tc>
        <w:tc>
          <w:tcPr>
            <w:tcBorders>
              <w:top w:val="single" w:color="auto" w:sz="4" w:space="0"/>
              <w:left w:val="single" w:color="auto" w:sz="4" w:space="0"/>
              <w:bottom w:val="single" w:color="auto" w:sz="4" w:space="0"/>
              <w:right w:val="single" w:color="auto" w:sz="4" w:space="0"/>
            </w:tcBorders>
            <w:tcW w:w="98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65" w:type="dxa"/>
            <w:textDirection w:val="lrTb"/>
            <w:noWrap w:val="false"/>
          </w:tcPr>
          <w:p>
            <w:pPr>
              <w:rPr>
                <w:rFonts w:ascii="仿宋" w:hAnsi="仿宋" w:eastAsia="仿宋"/>
                <w:sz w:val="24"/>
              </w:rPr>
            </w:pPr>
            <w:r>
              <w:rPr>
                <w:rFonts w:ascii="仿宋" w:hAnsi="仿宋" w:eastAsia="仿宋"/>
                <w:sz w:val="24"/>
              </w:rPr>
            </w:r>
            <w:r/>
          </w:p>
        </w:tc>
      </w:tr>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left"/>
              <w:rPr>
                <w:rFonts w:hint="eastAsia"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t xml:space="preserve">其他要求</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rPr>
            </w:r>
            <w:r/>
          </w:p>
        </w:tc>
        <w:tc>
          <w:tcPr>
            <w:tcBorders>
              <w:top w:val="single" w:color="auto" w:sz="4" w:space="0"/>
              <w:left w:val="single" w:color="auto" w:sz="4" w:space="0"/>
              <w:bottom w:val="single" w:color="auto" w:sz="4" w:space="0"/>
              <w:right w:val="single" w:color="auto" w:sz="4" w:space="0"/>
            </w:tcBorders>
            <w:tcW w:w="6860" w:type="dxa"/>
            <w:textDirection w:val="lrTb"/>
            <w:noWrap w:val="false"/>
          </w:tcPr>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为了保证</w:t>
            </w:r>
            <w:r>
              <w:rPr>
                <w:rFonts w:hint="eastAsia" w:ascii="仿宋" w:hAnsi="仿宋" w:eastAsia="仿宋"/>
                <w:sz w:val="24"/>
              </w:rPr>
              <w:t xml:space="preserve">如皋市</w:t>
            </w:r>
            <w:r>
              <w:rPr>
                <w:rFonts w:hint="eastAsia" w:ascii="仿宋" w:hAnsi="仿宋" w:eastAsia="仿宋"/>
                <w:sz w:val="24"/>
                <w:lang w:val="zh-CN"/>
              </w:rPr>
              <w:t xml:space="preserve">农村土地承包经营权二轮到期延包30年数据的安全，在项目中有以下要求：</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1</w:t>
            </w:r>
            <w:r>
              <w:rPr>
                <w:rFonts w:hint="eastAsia" w:ascii="仿宋" w:hAnsi="仿宋" w:eastAsia="仿宋"/>
                <w:sz w:val="24"/>
                <w:lang w:val="zh-CN"/>
              </w:rPr>
              <w:t xml:space="preserve">）数据安全性</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项目要求数据建库工作全程在符合保密要求的环境下进行。供应方在实施过程中不能留有承包地块数据、自然资源数据的任何复制产品。</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2</w:t>
            </w:r>
            <w:r>
              <w:rPr>
                <w:rFonts w:hint="eastAsia" w:ascii="仿宋" w:hAnsi="仿宋" w:eastAsia="仿宋"/>
                <w:sz w:val="24"/>
                <w:lang w:val="zh-CN"/>
              </w:rPr>
              <w:t xml:space="preserve">）人员安全意识</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如皋市农村土地承包经营权二轮到期延包30年数据具备较高的保密性，要求实施单位加强对实施人员安全意识的培养。</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3</w:t>
            </w:r>
            <w:r>
              <w:rPr>
                <w:rFonts w:hint="eastAsia" w:ascii="仿宋" w:hAnsi="仿宋" w:eastAsia="仿宋"/>
                <w:sz w:val="24"/>
                <w:lang w:val="zh-CN"/>
              </w:rPr>
              <w:t xml:space="preserve">）人员素质的保证</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该项目参与人员必须是素质高、品质好、作风过硬的技术人员，尤其是在关键业务岗位上的人员，如数据管理、数据维护等。</w:t>
            </w:r>
            <w:r/>
          </w:p>
          <w:p>
            <w:pPr>
              <w:jc w:val="left"/>
              <w:keepLines w:val="0"/>
              <w:keepNext w:val="0"/>
              <w:pageBreakBefore w:val="0"/>
              <w:spacing w:line="240" w:lineRule="atLeast"/>
              <w:widowControl w:val="off"/>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4</w:t>
            </w:r>
            <w:r>
              <w:rPr>
                <w:rFonts w:hint="eastAsia" w:ascii="仿宋" w:hAnsi="仿宋" w:eastAsia="仿宋"/>
                <w:sz w:val="24"/>
                <w:lang w:val="zh-CN"/>
              </w:rPr>
              <w:t xml:space="preserve">）网络安全性</w:t>
            </w:r>
            <w:r/>
          </w:p>
          <w:p>
            <w:pPr>
              <w:jc w:val="left"/>
              <w:keepLines w:val="0"/>
              <w:keepNext w:val="0"/>
              <w:pageBreakBefore w:val="0"/>
              <w:spacing w:line="240" w:lineRule="atLeast"/>
              <w:widowControl w:val="off"/>
              <w:rPr>
                <w:rFonts w:hint="eastAsia" w:ascii="仿宋" w:hAnsi="仿宋" w:eastAsia="仿宋"/>
                <w:sz w:val="24"/>
              </w:rPr>
            </w:pPr>
            <w:r>
              <w:rPr>
                <w:rFonts w:hint="eastAsia" w:ascii="仿宋" w:hAnsi="仿宋" w:eastAsia="仿宋"/>
                <w:sz w:val="24"/>
                <w:lang w:val="zh-CN"/>
              </w:rPr>
              <w:t xml:space="preserve">网络安全包括物理的和逻辑的网络安全。要求供应商在实施的过程中，所使用的终端设备不能连接到外部网络，以免数据被非法修改和复制。</w:t>
            </w:r>
            <w:r/>
          </w:p>
        </w:tc>
        <w:tc>
          <w:tcPr>
            <w:tcBorders>
              <w:top w:val="single" w:color="auto" w:sz="4" w:space="0"/>
              <w:left w:val="single" w:color="auto" w:sz="4" w:space="0"/>
              <w:bottom w:val="single" w:color="auto" w:sz="4" w:space="0"/>
              <w:right w:val="single" w:color="auto" w:sz="4" w:space="0"/>
            </w:tcBorders>
            <w:tcW w:w="989"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465"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rPr>
      </w:pPr>
      <w:r>
        <w:rPr>
          <w:rFonts w:hint="eastAsia" w:ascii="仿宋" w:hAnsi="仿宋" w:eastAsia="仿宋"/>
          <w:sz w:val="24"/>
        </w:rPr>
        <w:t xml:space="preserve">法定代表人或授权代表签字：</w:t>
      </w:r>
      <w:r/>
    </w:p>
    <w:p>
      <w:pPr>
        <w:rPr>
          <w:rFonts w:hint="eastAsia" w:ascii="仿宋" w:hAnsi="仿宋" w:eastAsia="仿宋"/>
          <w:sz w:val="24"/>
          <w:lang w:eastAsia="zh-CN"/>
        </w:rPr>
      </w:pPr>
      <w:r>
        <w:rPr>
          <w:rFonts w:hint="eastAsia" w:ascii="仿宋" w:hAnsi="仿宋" w:eastAsia="仿宋"/>
          <w:szCs w:val="21"/>
          <w:lang w:val="en-US" w:eastAsia="zh-CN"/>
        </w:rPr>
        <w:t xml:space="preserve"> </w:t>
      </w:r>
      <w:r/>
    </w:p>
    <w:p>
      <w:pPr>
        <w:ind w:right="561" w:firstLine="560"/>
        <w:jc w:val="left"/>
        <w:rPr>
          <w:rFonts w:ascii="仿宋" w:hAnsi="仿宋" w:eastAsia="仿宋"/>
          <w:sz w:val="28"/>
          <w:szCs w:val="28"/>
        </w:rPr>
      </w:pPr>
      <w:r>
        <w:rPr>
          <w:rFonts w:hint="eastAsia" w:ascii="仿宋" w:hAnsi="仿宋" w:eastAsia="仿宋"/>
          <w:sz w:val="28"/>
          <w:szCs w:val="28"/>
        </w:rPr>
        <w:t xml:space="preserve">（四）技术方案、服务承诺、培训承诺（格式自拟）</w:t>
      </w:r>
      <w:r/>
    </w:p>
    <w:p>
      <w:pPr>
        <w:ind w:right="560"/>
        <w:jc w:val="left"/>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hint="eastAsia" w:ascii="仿宋" w:hAnsi="仿宋" w:eastAsia="仿宋"/>
          <w:sz w:val="28"/>
          <w:szCs w:val="28"/>
        </w:rPr>
        <w:t xml:space="preserve">（五）竞争性磋商文件规定提交的其他材料（格式自拟）</w:t>
      </w:r>
      <w:r/>
    </w:p>
    <w:p>
      <w:pPr>
        <w:ind w:firstLine="560"/>
        <w:rPr>
          <w:rFonts w:ascii="仿宋" w:hAnsi="仿宋" w:eastAsia="仿宋"/>
          <w:bCs/>
          <w:sz w:val="28"/>
          <w:szCs w:val="28"/>
        </w:rPr>
      </w:pPr>
      <w:r>
        <w:rPr>
          <w:rFonts w:ascii="仿宋" w:hAnsi="仿宋" w:eastAsia="仿宋"/>
          <w:bCs/>
          <w:sz w:val="28"/>
          <w:szCs w:val="28"/>
        </w:rPr>
      </w:r>
      <w:r/>
    </w:p>
    <w:p>
      <w:pPr>
        <w:ind w:firstLine="560"/>
        <w:rPr>
          <w:rFonts w:hint="eastAsia" w:ascii="黑体" w:hAnsi="黑体" w:eastAsia="黑体"/>
          <w:sz w:val="28"/>
          <w:szCs w:val="28"/>
        </w:rPr>
      </w:pPr>
      <w:r>
        <w:rPr>
          <w:rFonts w:hint="eastAsia" w:ascii="黑体" w:hAnsi="黑体" w:eastAsia="黑体"/>
          <w:sz w:val="28"/>
          <w:szCs w:val="28"/>
        </w:rPr>
      </w:r>
      <w:r/>
    </w:p>
    <w:p>
      <w:pPr>
        <w:ind w:firstLine="560"/>
        <w:rPr>
          <w:rFonts w:ascii="黑体" w:hAnsi="黑体" w:eastAsia="黑体"/>
          <w:sz w:val="28"/>
          <w:szCs w:val="28"/>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highlight w:val="none"/>
        </w:rPr>
      </w:r>
      <w:r>
        <w:rPr>
          <w:rFonts w:hint="eastAsia" w:ascii="黑体" w:hAnsi="黑体" w:eastAsia="黑体"/>
          <w:sz w:val="28"/>
          <w:szCs w:val="28"/>
          <w:highlight w:val="none"/>
        </w:rPr>
      </w:r>
    </w:p>
    <w:p>
      <w:pPr>
        <w:ind w:firstLine="560"/>
        <w:rPr>
          <w:rFonts w:hint="eastAsia" w:ascii="黑体" w:hAnsi="黑体" w:eastAsia="黑体"/>
          <w:sz w:val="28"/>
          <w:szCs w:val="28"/>
          <w:highlight w:val="none"/>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Arial Unicode MS" w:hAnsi="宋体" w:eastAsia="Arial Unicode MS"/>
          <w:sz w:val="32"/>
          <w:szCs w:val="32"/>
        </w:rPr>
      </w:pPr>
      <w:r>
        <w:rPr>
          <w:rFonts w:hint="eastAsia" w:ascii="Arial Unicode MS" w:hAnsi="宋体" w:eastAsia="Arial Unicode MS"/>
          <w:sz w:val="32"/>
          <w:szCs w:val="32"/>
        </w:rPr>
        <w:t xml:space="preserve">竞争性磋商响应报价表</w:t>
      </w:r>
      <w:r/>
    </w:p>
    <w:tbl>
      <w:tblPr>
        <w:tblStyle w:val="62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472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firstLine="480"/>
              <w:jc w:val="center"/>
              <w:widowControl/>
              <w:rPr>
                <w:rFonts w:ascii="仿宋" w:hAnsi="仿宋" w:eastAsia="仿宋" w:cs="宋体"/>
                <w:sz w:val="24"/>
              </w:rPr>
            </w:pPr>
            <w:r>
              <w:rPr>
                <w:rFonts w:hint="eastAsia" w:ascii="仿宋" w:hAnsi="仿宋" w:eastAsia="仿宋" w:cs="宋体"/>
                <w:sz w:val="24"/>
                <w:lang w:val="en-US" w:eastAsia="zh-CN"/>
              </w:rPr>
              <w:t xml:space="preserve">竞争性</w:t>
            </w:r>
            <w:r>
              <w:rPr>
                <w:rFonts w:hint="eastAsia" w:ascii="仿宋" w:hAnsi="仿宋" w:eastAsia="仿宋" w:cs="宋体"/>
                <w:sz w:val="24"/>
              </w:rPr>
              <w:t xml:space="preserve">磋商响应报价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right w:val="single" w:color="auto" w:sz="4" w:space="0"/>
            </w:tcBorders>
            <w:tcW w:w="794" w:type="dxa"/>
            <w:vAlign w:val="center"/>
            <w:vMerge w:val="restart"/>
            <w:textDirection w:val="tbRlV"/>
            <w:noWrap/>
          </w:tcPr>
          <w:p>
            <w:pPr>
              <w:ind w:firstLine="0"/>
              <w:jc w:val="left"/>
              <w:widowControl/>
              <w:rPr>
                <w:rFonts w:ascii="仿宋" w:hAnsi="仿宋" w:eastAsia="仿宋" w:cs="宋体"/>
                <w:sz w:val="24"/>
              </w:rPr>
            </w:pPr>
            <w:r>
              <w:rPr>
                <w:rFonts w:hint="eastAsia" w:ascii="仿宋" w:hAnsi="仿宋" w:eastAsia="仿宋" w:cs="宋体"/>
                <w:sz w:val="24"/>
                <w:highlight w:val="lightGray"/>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firstLine="480"/>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w:t>
            </w:r>
            <w:r>
              <w:rPr>
                <w:rFonts w:hint="eastAsia" w:ascii="仿宋" w:hAnsi="仿宋" w:eastAsia="仿宋" w:cs="宋体"/>
                <w:sz w:val="24"/>
                <w:highlight w:val="none"/>
                <w:u w:val="single"/>
                <w:lang w:val="en-US" w:eastAsia="zh-CN"/>
              </w:rPr>
              <w:t xml:space="preserve">0</w:t>
            </w:r>
            <w:r>
              <w:rPr>
                <w:rFonts w:hint="eastAsia" w:ascii="仿宋" w:hAnsi="仿宋" w:eastAsia="仿宋" w:cs="宋体"/>
                <w:sz w:val="24"/>
                <w:highlight w:val="none"/>
                <w:u w:val="single"/>
              </w:rPr>
              <w:t xml:space="preserve">%</w:t>
            </w:r>
            <w:r>
              <w:rPr>
                <w:rFonts w:hint="eastAsia" w:ascii="仿宋" w:hAnsi="仿宋" w:eastAsia="仿宋" w:cs="宋体"/>
                <w:sz w:val="24"/>
                <w:highlight w:val="none"/>
              </w:rPr>
              <w:t xml:space="preserve">后的评审报价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小微企业、残疾人福利单位或者监狱和戒毒企业承接的工程，报价折扣</w:t>
            </w:r>
            <w:r>
              <w:rPr>
                <w:rFonts w:hint="eastAsia" w:ascii="仿宋" w:hAnsi="仿宋" w:eastAsia="仿宋" w:cs="宋体"/>
                <w:sz w:val="24"/>
                <w:highlight w:val="none"/>
                <w:u w:val="single"/>
                <w:lang w:val="en-US" w:eastAsia="zh-CN"/>
              </w:rPr>
              <w:t xml:space="preserve">3</w:t>
            </w:r>
            <w:r>
              <w:rPr>
                <w:rFonts w:hint="eastAsia" w:ascii="仿宋" w:hAnsi="仿宋" w:eastAsia="仿宋" w:cs="宋体"/>
                <w:sz w:val="24"/>
                <w:highlight w:val="none"/>
                <w:u w:val="single"/>
              </w:rPr>
              <w:t xml:space="preserve">%</w:t>
            </w:r>
            <w:r>
              <w:rPr>
                <w:rFonts w:hint="eastAsia" w:ascii="仿宋" w:hAnsi="仿宋" w:eastAsia="仿宋" w:cs="宋体"/>
                <w:sz w:val="24"/>
                <w:highlight w:val="none"/>
              </w:rPr>
              <w:t xml:space="preserve">后的评审报价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Times New Roman"/>
                <w:sz w:val="24"/>
                <w:highlight w:val="none"/>
              </w:rPr>
              <w:t xml:space="preserve">联合协议或者分包意向协议约定小微企业的合同份额占到合同总金额 30%以上的，联合体或者大中型企业制造的产品或者承接的服务项目报价给予</w:t>
            </w:r>
            <w:r>
              <w:rPr>
                <w:rFonts w:hint="eastAsia" w:ascii="仿宋" w:hAnsi="仿宋" w:eastAsia="仿宋" w:cs="Times New Roman"/>
                <w:sz w:val="24"/>
                <w:highlight w:val="none"/>
                <w:lang w:val="en-US" w:eastAsia="zh-CN"/>
              </w:rPr>
              <w:t xml:space="preserve">4</w:t>
            </w:r>
            <w:r>
              <w:rPr>
                <w:rFonts w:hint="eastAsia" w:ascii="仿宋" w:hAnsi="仿宋" w:eastAsia="仿宋" w:cs="宋体"/>
                <w:sz w:val="24"/>
                <w:highlight w:val="none"/>
                <w:u w:val="single"/>
              </w:rPr>
              <w:t xml:space="preserve">%</w:t>
            </w:r>
            <w:r>
              <w:rPr>
                <w:rFonts w:hint="eastAsia" w:ascii="仿宋" w:hAnsi="仿宋" w:eastAsia="仿宋" w:cs="Times New Roman"/>
                <w:sz w:val="24"/>
                <w:highlight w:val="none"/>
              </w:rPr>
              <w:t xml:space="preserve">的扣除后评审报价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firstLine="480"/>
              <w:jc w:val="center"/>
              <w:widowControl/>
              <w:rPr>
                <w:rFonts w:ascii="仿宋" w:hAnsi="仿宋" w:eastAsia="仿宋" w:cs="宋体"/>
                <w:sz w:val="24"/>
              </w:rPr>
            </w:pPr>
            <w:r>
              <w:rPr>
                <w:rFonts w:ascii="仿宋" w:hAnsi="仿宋" w:eastAsia="仿宋" w:cs="宋体"/>
                <w:sz w:val="24"/>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525"/>
        </w:trPr>
        <w:tc>
          <w:tcPr>
            <w:tcBorders>
              <w:left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Times New Roman"/>
                <w:sz w:val="24"/>
                <w:highlight w:val="none"/>
              </w:rPr>
              <w:t xml:space="preserve">联合协议或者分包意向协议约定小微企业的合同份额占到合同总金额 30%以上的，联合体或者大中型企业承接的工程项目报价给予</w:t>
            </w:r>
            <w:r>
              <w:rPr>
                <w:rFonts w:hint="eastAsia" w:ascii="仿宋" w:hAnsi="仿宋" w:eastAsia="仿宋" w:cs="Times New Roman"/>
                <w:sz w:val="24"/>
                <w:highlight w:val="none"/>
                <w:lang w:val="en-US" w:eastAsia="zh-CN"/>
              </w:rPr>
              <w:t xml:space="preserve">1</w:t>
            </w:r>
            <w:r>
              <w:rPr>
                <w:rFonts w:hint="eastAsia" w:ascii="仿宋" w:hAnsi="仿宋" w:eastAsia="仿宋" w:cs="宋体"/>
                <w:sz w:val="24"/>
                <w:highlight w:val="none"/>
                <w:u w:val="single"/>
              </w:rPr>
              <w:t xml:space="preserve">%</w:t>
            </w:r>
            <w:r>
              <w:rPr>
                <w:rFonts w:hint="eastAsia" w:ascii="仿宋" w:hAnsi="仿宋" w:eastAsia="仿宋" w:cs="Times New Roman"/>
                <w:sz w:val="24"/>
                <w:highlight w:val="none"/>
              </w:rPr>
              <w:t xml:space="preserve">的扣除后评审报价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ind w:firstLine="480"/>
              <w:jc w:val="left"/>
              <w:widowControl/>
              <w:rPr>
                <w:rFonts w:ascii="仿宋" w:hAnsi="仿宋" w:eastAsia="仿宋" w:cs="宋体"/>
                <w:sz w:val="24"/>
              </w:rPr>
            </w:pPr>
            <w:r>
              <w:rPr>
                <w:rFonts w:ascii="仿宋" w:hAnsi="仿宋" w:eastAsia="仿宋" w:cs="宋体"/>
                <w:sz w:val="24"/>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ind w:firstLine="480"/>
              <w:jc w:val="center"/>
              <w:widowControl/>
              <w:rPr>
                <w:rFonts w:ascii="仿宋" w:hAnsi="仿宋" w:eastAsia="仿宋" w:cs="宋体"/>
                <w:sz w:val="24"/>
              </w:rPr>
            </w:pPr>
            <w:r>
              <w:rPr>
                <w:rFonts w:ascii="仿宋" w:hAnsi="仿宋" w:eastAsia="仿宋" w:cs="宋体"/>
                <w:sz w:val="24"/>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rPr>
        <w:t xml:space="preserve">（二）竞争性磋商响应报价明细表</w:t>
      </w:r>
      <w:r/>
    </w:p>
    <w:p>
      <w:pPr>
        <w:ind w:firstLine="1995"/>
        <w:rPr>
          <w:rFonts w:ascii="宋体" w:hAnsi="宋体"/>
          <w:sz w:val="24"/>
        </w:rPr>
      </w:pPr>
      <w:r>
        <w:rPr>
          <w:rFonts w:hint="eastAsia" w:ascii="宋体" w:hAnsi="宋体"/>
        </w:rPr>
        <w:t xml:space="preserve">  </w:t>
      </w:r>
      <w:r>
        <w:rPr>
          <w:rFonts w:hint="eastAsia" w:ascii="宋体" w:hAnsi="宋体"/>
          <w:sz w:val="24"/>
        </w:rPr>
        <w:t xml:space="preserve">  </w:t>
      </w:r>
      <w:r>
        <w:rPr>
          <w:rFonts w:hint="eastAsia" w:ascii="Arial Unicode MS" w:hAnsi="宋体" w:eastAsia="Arial Unicode MS"/>
          <w:sz w:val="32"/>
          <w:szCs w:val="32"/>
        </w:rPr>
        <w:t xml:space="preserve">竞争性磋商响应报价明细表</w:t>
      </w:r>
      <w:r/>
    </w:p>
    <w:p>
      <w:pPr>
        <w:rPr>
          <w:rFonts w:ascii="宋体" w:hAnsi="宋体"/>
        </w:rPr>
      </w:pPr>
      <w:r>
        <w:rPr>
          <w:rFonts w:ascii="宋体" w:hAnsi="宋体"/>
        </w:rPr>
      </w:r>
      <w:r/>
    </w:p>
    <w:p>
      <w:pPr>
        <w:pStyle w:val="635"/>
        <w:rPr>
          <w:rFonts w:ascii="仿宋" w:hAnsi="仿宋" w:eastAsia="仿宋"/>
          <w:szCs w:val="24"/>
        </w:rPr>
      </w:pPr>
      <w:r>
        <w:rPr>
          <w:rFonts w:hint="eastAsia" w:ascii="仿宋" w:hAnsi="仿宋" w:eastAsia="仿宋"/>
          <w:szCs w:val="24"/>
        </w:rPr>
        <w:t xml:space="preserve">项目名称： </w:t>
      </w:r>
      <w:r/>
    </w:p>
    <w:p>
      <w:pPr>
        <w:rPr>
          <w:rFonts w:ascii="仿宋" w:hAnsi="仿宋" w:eastAsia="仿宋"/>
          <w:sz w:val="24"/>
        </w:rPr>
      </w:pPr>
      <w:r>
        <w:rPr>
          <w:rFonts w:hint="eastAsia" w:ascii="仿宋" w:hAnsi="仿宋" w:eastAsia="仿宋"/>
          <w:sz w:val="24"/>
        </w:rPr>
        <w:t xml:space="preserve">项目编号：                                      分包号：                   </w:t>
      </w:r>
      <w:r/>
    </w:p>
    <w:tbl>
      <w:tblPr>
        <w:tblStyle w:val="626"/>
        <w:tblW w:w="5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1418"/>
        <w:gridCol w:w="1622"/>
        <w:gridCol w:w="737"/>
        <w:gridCol w:w="927"/>
        <w:gridCol w:w="1664"/>
        <w:gridCol w:w="900"/>
        <w:gridCol w:w="1035"/>
        <w:gridCol w:w="1242"/>
      </w:tblGrid>
      <w:tr>
        <w:trPr>
          <w:cantSplit/>
          <w:jc w:val="center"/>
        </w:trPr>
        <w:tc>
          <w:tcPr>
            <w:tcW w:w="588" w:type="dxa"/>
            <w:vAlign w:val="center"/>
            <w:textDirection w:val="lrTb"/>
            <w:noWrap w:val="false"/>
          </w:tcPr>
          <w:p>
            <w:pPr>
              <w:jc w:val="left"/>
              <w:widowControl/>
              <w:rPr>
                <w:rFonts w:hint="eastAsia" w:ascii="仿宋" w:hAnsi="仿宋" w:eastAsia="仿宋" w:cs="仿宋"/>
                <w:sz w:val="24"/>
              </w:rPr>
            </w:pPr>
            <w:r>
              <w:rPr>
                <w:rFonts w:hint="eastAsia" w:ascii="仿宋" w:hAnsi="仿宋" w:eastAsia="仿宋" w:cs="仿宋"/>
                <w:sz w:val="24"/>
              </w:rPr>
              <w:t xml:space="preserve">序号</w:t>
            </w:r>
            <w:r/>
          </w:p>
        </w:tc>
        <w:tc>
          <w:tcPr>
            <w:tcW w:w="141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服务名称</w:t>
            </w:r>
            <w:r/>
          </w:p>
        </w:tc>
        <w:tc>
          <w:tcPr>
            <w:tcW w:w="162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服务内容</w:t>
            </w:r>
            <w:r/>
          </w:p>
        </w:tc>
        <w:tc>
          <w:tcPr>
            <w:tcW w:w="73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计量单位</w:t>
            </w:r>
            <w:r/>
          </w:p>
        </w:tc>
        <w:tc>
          <w:tcPr>
            <w:tcW w:w="927"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lang w:val="en-US" w:eastAsia="zh-CN"/>
              </w:rPr>
              <w:t xml:space="preserve">暂定</w:t>
            </w:r>
            <w:r>
              <w:rPr>
                <w:rFonts w:hint="eastAsia" w:ascii="仿宋" w:hAnsi="仿宋" w:eastAsia="仿宋" w:cs="仿宋"/>
                <w:sz w:val="24"/>
              </w:rPr>
              <w:t xml:space="preserve">工作量</w:t>
            </w:r>
            <w:r/>
          </w:p>
        </w:tc>
        <w:tc>
          <w:tcPr>
            <w:tcW w:w="1664"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最高限价单价（元/户）</w:t>
            </w:r>
            <w:r/>
          </w:p>
        </w:tc>
        <w:tc>
          <w:tcPr>
            <w:tcW w:w="900"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响应</w:t>
            </w:r>
            <w:r>
              <w:rPr>
                <w:rFonts w:hint="eastAsia" w:ascii="仿宋" w:hAnsi="仿宋" w:eastAsia="仿宋" w:cs="仿宋"/>
                <w:sz w:val="24"/>
                <w:highlight w:val="none"/>
              </w:rPr>
              <w:t xml:space="preserve">单 价</w:t>
            </w:r>
            <w:r/>
          </w:p>
          <w:p>
            <w:pPr>
              <w:jc w:val="center"/>
              <w:widowControl/>
              <w:rPr>
                <w:rFonts w:hint="eastAsia" w:ascii="仿宋" w:hAnsi="仿宋" w:eastAsia="仿宋" w:cs="仿宋"/>
                <w:sz w:val="24"/>
              </w:rPr>
            </w:pPr>
            <w:r>
              <w:rPr>
                <w:rFonts w:hint="eastAsia" w:ascii="仿宋" w:hAnsi="仿宋" w:eastAsia="仿宋" w:cs="仿宋"/>
                <w:sz w:val="24"/>
                <w:highlight w:val="none"/>
              </w:rPr>
              <w:t xml:space="preserve">（</w:t>
            </w:r>
            <w:r>
              <w:rPr>
                <w:rFonts w:hint="eastAsia" w:ascii="仿宋" w:hAnsi="仿宋" w:eastAsia="仿宋" w:cs="仿宋"/>
                <w:sz w:val="24"/>
                <w:lang w:val="en-US" w:eastAsia="zh-CN"/>
              </w:rPr>
              <w:t xml:space="preserve">元/户</w:t>
            </w:r>
            <w:r>
              <w:rPr>
                <w:rFonts w:hint="eastAsia" w:ascii="仿宋" w:hAnsi="仿宋" w:eastAsia="仿宋" w:cs="仿宋"/>
                <w:sz w:val="24"/>
                <w:highlight w:val="none"/>
              </w:rPr>
              <w:t xml:space="preserve">）</w:t>
            </w:r>
            <w:r/>
          </w:p>
        </w:tc>
        <w:tc>
          <w:tcPr>
            <w:tcW w:w="103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总 价</w:t>
            </w:r>
            <w:r/>
          </w:p>
          <w:p>
            <w:pPr>
              <w:jc w:val="center"/>
              <w:widowControl/>
              <w:rPr>
                <w:rFonts w:hint="eastAsia" w:ascii="仿宋" w:hAnsi="仿宋" w:eastAsia="仿宋" w:cs="仿宋"/>
                <w:sz w:val="24"/>
              </w:rPr>
            </w:pPr>
            <w:r>
              <w:rPr>
                <w:rFonts w:hint="eastAsia" w:ascii="仿宋" w:hAnsi="仿宋" w:eastAsia="仿宋" w:cs="仿宋"/>
                <w:sz w:val="24"/>
              </w:rPr>
              <w:t xml:space="preserve">（元）</w:t>
            </w:r>
            <w:r/>
          </w:p>
        </w:tc>
        <w:tc>
          <w:tcPr>
            <w:tcW w:w="1242"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备注</w:t>
            </w:r>
            <w:r/>
          </w:p>
        </w:tc>
      </w:tr>
      <w:tr>
        <w:trPr>
          <w:cantSplit/>
          <w:jc w:val="center"/>
        </w:trPr>
        <w:tc>
          <w:tcPr>
            <w:tcW w:w="588" w:type="dxa"/>
            <w:vAlign w:val="center"/>
            <w:textDirection w:val="lrTb"/>
            <w:noWrap w:val="false"/>
          </w:tcPr>
          <w:p>
            <w:pPr>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w:t>
            </w:r>
            <w:r/>
          </w:p>
        </w:tc>
        <w:tc>
          <w:tcPr>
            <w:tcW w:w="1418"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如皋市第二轮土地到期后再延长30年试点项目</w:t>
            </w:r>
            <w:r/>
          </w:p>
        </w:tc>
        <w:tc>
          <w:tcPr>
            <w:tcW w:w="1622"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符合采购文件要求</w:t>
            </w:r>
            <w:r/>
          </w:p>
        </w:tc>
        <w:tc>
          <w:tcPr>
            <w:tcW w:w="737" w:type="dxa"/>
            <w:vAlign w:val="center"/>
            <w:textDirection w:val="lrTb"/>
            <w:noWrap w:val="false"/>
          </w:tcPr>
          <w:p>
            <w:pPr>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户</w:t>
            </w:r>
            <w:r/>
          </w:p>
        </w:tc>
        <w:tc>
          <w:tcPr>
            <w:tcW w:w="927"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36000</w:t>
            </w:r>
            <w:r/>
          </w:p>
        </w:tc>
        <w:tc>
          <w:tcPr>
            <w:tcW w:w="1664"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25</w:t>
            </w:r>
            <w:r/>
          </w:p>
        </w:tc>
        <w:tc>
          <w:tcPr>
            <w:tcW w:w="90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035"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c>
          <w:tcPr>
            <w:tcW w:w="1242" w:type="dxa"/>
            <w:vAlign w:val="center"/>
            <w:textDirection w:val="lrTb"/>
            <w:noWrap w:val="false"/>
          </w:tcPr>
          <w:p>
            <w:pPr>
              <w:jc w:val="center"/>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本项目户数为暂定，最终结算价=实际户数*中标单价。</w:t>
            </w:r>
            <w:r/>
          </w:p>
        </w:tc>
      </w:tr>
    </w:tbl>
    <w:p>
      <w:pPr>
        <w:rPr>
          <w:rFonts w:ascii="仿宋" w:hAnsi="仿宋" w:eastAsia="仿宋"/>
          <w:b/>
          <w:szCs w:val="21"/>
        </w:rPr>
      </w:pPr>
      <w:r>
        <w:rPr>
          <w:rFonts w:hint="eastAsia" w:ascii="仿宋" w:hAnsi="仿宋" w:eastAsia="仿宋"/>
          <w:szCs w:val="21"/>
        </w:rPr>
        <w:t xml:space="preserve">注：</w:t>
      </w:r>
      <w:r/>
    </w:p>
    <w:p>
      <w:pPr>
        <w:spacing w:line="300" w:lineRule="exact"/>
        <w:rPr>
          <w:rFonts w:ascii="仿宋" w:hAnsi="仿宋" w:eastAsia="仿宋"/>
          <w:szCs w:val="21"/>
        </w:rPr>
      </w:pPr>
      <w:r>
        <w:rPr>
          <w:rFonts w:hint="eastAsia" w:ascii="仿宋" w:hAnsi="仿宋" w:eastAsia="仿宋"/>
          <w:szCs w:val="21"/>
          <w:lang w:val="en-US" w:eastAsia="zh-CN"/>
        </w:rPr>
        <w:t xml:space="preserve">1</w:t>
      </w:r>
      <w:r>
        <w:rPr>
          <w:rFonts w:hint="eastAsia" w:ascii="仿宋" w:hAnsi="仿宋" w:eastAsia="仿宋"/>
          <w:szCs w:val="21"/>
        </w:rPr>
        <w:t xml:space="preserve">、报价即视为完全响应本项目磋商公告、文件所有要求，报价包括完成本项目涉及的一切费用，采购人不再支付其他任何费用。</w:t>
      </w:r>
      <w:r/>
    </w:p>
    <w:p>
      <w:pPr>
        <w:rPr>
          <w:rFonts w:ascii="仿宋" w:hAnsi="仿宋" w:eastAsia="仿宋"/>
          <w:szCs w:val="21"/>
        </w:rPr>
      </w:pPr>
      <w:r>
        <w:rPr>
          <w:rFonts w:ascii="仿宋" w:hAnsi="仿宋" w:eastAsia="仿宋"/>
          <w:szCs w:val="21"/>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hint="eastAsia" w:ascii="仿宋" w:hAnsi="仿宋" w:eastAsia="仿宋"/>
          <w:bCs/>
          <w:sz w:val="28"/>
          <w:szCs w:val="28"/>
        </w:rPr>
      </w:pPr>
      <w:r>
        <w:rPr>
          <w:rFonts w:hint="eastAsia" w:ascii="仿宋" w:hAnsi="仿宋" w:eastAsia="仿宋"/>
          <w:bCs/>
          <w:sz w:val="28"/>
          <w:szCs w:val="28"/>
        </w:rPr>
      </w:r>
      <w:r/>
    </w:p>
    <w:p>
      <w:pPr>
        <w:ind w:firstLine="560"/>
        <w:rPr>
          <w:rFonts w:ascii="Calibri" w:hAnsi="Calibri" w:eastAsia="等线"/>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ind w:firstLine="560"/>
        <w:rPr>
          <w:rFonts w:hint="eastAsia" w:ascii="仿宋" w:hAnsi="仿宋" w:eastAsia="仿宋"/>
          <w:sz w:val="28"/>
          <w:szCs w:val="28"/>
          <w:highlight w:val="none"/>
        </w:rPr>
      </w:pPr>
      <w:r/>
      <w:bookmarkStart w:id="40" w:name="_GoBack"/>
      <w:r/>
      <w:bookmarkEnd w:id="40"/>
      <w:r>
        <w:rPr>
          <w:rFonts w:hint="eastAsia" w:ascii="仿宋" w:hAnsi="仿宋" w:eastAsia="仿宋"/>
          <w:bCs/>
          <w:sz w:val="28"/>
          <w:szCs w:val="28"/>
        </w:rPr>
        <w:t xml:space="preserve">（三）小微企业声明函</w:t>
      </w:r>
      <w:r/>
    </w:p>
    <w:p>
      <w:pPr>
        <w:jc w:val="center"/>
        <w:rPr>
          <w:rFonts w:ascii="Arial Unicode MS" w:eastAsia="Arial Unicode MS"/>
          <w:sz w:val="36"/>
          <w:szCs w:val="36"/>
        </w:rPr>
      </w:pPr>
      <w:r>
        <w:rPr>
          <w:rFonts w:hint="eastAsia" w:ascii="Arial Unicode MS" w:eastAsia="Arial Unicode MS"/>
          <w:sz w:val="36"/>
          <w:szCs w:val="36"/>
        </w:rPr>
        <w:t xml:space="preserve">中小企业声明函（工程、服务）</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 号）的规定，本公司（联合体）参加</w:t>
      </w:r>
      <w:r>
        <w:rPr>
          <w:rFonts w:hint="eastAsia" w:ascii="仿宋" w:hAnsi="仿宋" w:eastAsia="仿宋"/>
          <w:i/>
          <w:sz w:val="28"/>
          <w:szCs w:val="28"/>
          <w:u w:val="single"/>
        </w:rPr>
        <w:t xml:space="preserve"> （单位名称）</w:t>
      </w:r>
      <w:r>
        <w:rPr>
          <w:rFonts w:hint="eastAsia" w:ascii="仿宋" w:hAnsi="仿宋" w:eastAsia="仿宋"/>
          <w:sz w:val="28"/>
          <w:szCs w:val="28"/>
        </w:rPr>
        <w:t xml:space="preserve"> 的</w:t>
      </w:r>
      <w:r>
        <w:rPr>
          <w:rFonts w:hint="eastAsia" w:ascii="仿宋" w:hAnsi="仿宋" w:eastAsia="仿宋"/>
          <w:i/>
          <w:sz w:val="28"/>
          <w:szCs w:val="28"/>
          <w:u w:val="single"/>
        </w:rPr>
        <w:t xml:space="preserve"> （项目名称） </w:t>
      </w:r>
      <w:r>
        <w:rPr>
          <w:rFonts w:hint="eastAsia" w:ascii="仿宋" w:hAnsi="仿宋" w:eastAsia="仿宋"/>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i/>
          <w:sz w:val="28"/>
          <w:szCs w:val="28"/>
          <w:u w:val="single"/>
        </w:rPr>
        <w:t xml:space="preserve"> （标的名称） </w:t>
      </w:r>
      <w:r>
        <w:rPr>
          <w:rFonts w:hint="eastAsia" w:ascii="仿宋" w:hAnsi="仿宋" w:eastAsia="仿宋"/>
          <w:sz w:val="28"/>
          <w:szCs w:val="28"/>
        </w:rPr>
        <w:t xml:space="preserve">，属于</w:t>
      </w:r>
      <w:r>
        <w:rPr>
          <w:rFonts w:hint="eastAsia" w:ascii="仿宋" w:hAnsi="仿宋" w:eastAsia="仿宋"/>
          <w:i/>
          <w:sz w:val="28"/>
          <w:szCs w:val="28"/>
          <w:u w:val="single"/>
        </w:rPr>
        <w:t xml:space="preserve"> （采购文件中明确的所属行业）</w:t>
      </w:r>
      <w:r>
        <w:rPr>
          <w:rFonts w:hint="eastAsia" w:ascii="仿宋" w:hAnsi="仿宋" w:eastAsia="仿宋"/>
          <w:sz w:val="28"/>
          <w:szCs w:val="28"/>
        </w:rPr>
        <w:t xml:space="preserve"> ；承建（承接）企业为 </w:t>
      </w:r>
      <w:r>
        <w:rPr>
          <w:rFonts w:hint="eastAsia" w:ascii="仿宋" w:hAnsi="仿宋" w:eastAsia="仿宋"/>
          <w:i/>
          <w:sz w:val="28"/>
          <w:szCs w:val="28"/>
          <w:u w:val="single"/>
        </w:rPr>
        <w:t xml:space="preserve">（企业名称）</w:t>
      </w:r>
      <w:r>
        <w:rPr>
          <w:rFonts w:hint="eastAsia" w:ascii="仿宋" w:hAnsi="仿宋" w:eastAsia="仿宋"/>
          <w:sz w:val="28"/>
          <w:szCs w:val="28"/>
        </w:rPr>
        <w:t xml:space="preserve"> ，从业人员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hint="eastAsia" w:ascii="仿宋" w:hAnsi="仿宋" w:eastAsia="仿宋"/>
          <w:sz w:val="28"/>
          <w:szCs w:val="28"/>
          <w:vertAlign w:val="superscript"/>
        </w:rPr>
        <w:t xml:space="preserve">1</w:t>
      </w:r>
      <w:r>
        <w:rPr>
          <w:rFonts w:hint="eastAsia" w:ascii="仿宋" w:hAnsi="仿宋" w:eastAsia="仿宋"/>
          <w:sz w:val="28"/>
          <w:szCs w:val="28"/>
        </w:rPr>
        <w:t xml:space="preserve"> ，属于</w:t>
      </w:r>
      <w:r>
        <w:rPr>
          <w:rFonts w:hint="eastAsia" w:ascii="仿宋" w:hAnsi="仿宋" w:eastAsia="仿宋"/>
          <w:i/>
          <w:sz w:val="28"/>
          <w:szCs w:val="28"/>
          <w:u w:val="single"/>
        </w:rPr>
        <w:t xml:space="preserve"> （中型企业、小型企业、微型企业） </w:t>
      </w: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i/>
          <w:sz w:val="28"/>
          <w:szCs w:val="28"/>
          <w:u w:val="single"/>
        </w:rPr>
        <w:t xml:space="preserve"> （标的名称）</w:t>
      </w:r>
      <w:r>
        <w:rPr>
          <w:rFonts w:hint="eastAsia" w:ascii="仿宋" w:hAnsi="仿宋" w:eastAsia="仿宋"/>
          <w:sz w:val="28"/>
          <w:szCs w:val="28"/>
        </w:rPr>
        <w:t xml:space="preserve"> ，属于 </w:t>
      </w:r>
      <w:r>
        <w:rPr>
          <w:rFonts w:hint="eastAsia" w:ascii="仿宋" w:hAnsi="仿宋" w:eastAsia="仿宋"/>
          <w:i/>
          <w:sz w:val="28"/>
          <w:szCs w:val="28"/>
          <w:u w:val="single"/>
        </w:rPr>
        <w:t xml:space="preserve">（采购文件中明确的所属行业） </w:t>
      </w:r>
      <w:r>
        <w:rPr>
          <w:rFonts w:hint="eastAsia" w:ascii="仿宋" w:hAnsi="仿宋" w:eastAsia="仿宋"/>
          <w:sz w:val="28"/>
          <w:szCs w:val="28"/>
        </w:rPr>
        <w:t xml:space="preserve">；承建（承接）企业为</w:t>
      </w:r>
      <w:r>
        <w:rPr>
          <w:rFonts w:hint="eastAsia" w:ascii="仿宋" w:hAnsi="仿宋" w:eastAsia="仿宋"/>
          <w:i/>
          <w:sz w:val="28"/>
          <w:szCs w:val="28"/>
          <w:u w:val="single"/>
        </w:rPr>
        <w:t xml:space="preserve"> （企业名称）</w:t>
      </w:r>
      <w:r>
        <w:rPr>
          <w:rFonts w:hint="eastAsia" w:ascii="仿宋" w:hAnsi="仿宋" w:eastAsia="仿宋"/>
          <w:sz w:val="28"/>
          <w:szCs w:val="28"/>
        </w:rPr>
        <w:t xml:space="preserve"> ，从业人员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i/>
          <w:sz w:val="28"/>
          <w:szCs w:val="28"/>
          <w:u w:val="single"/>
        </w:rPr>
        <w:t xml:space="preserve"> （中型企业、小型企业、微型企业） </w:t>
      </w: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560"/>
        <w:spacing w:line="4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firstLine="560"/>
        <w:jc w:val="right"/>
        <w:spacing w:line="460" w:lineRule="exact"/>
        <w:rPr>
          <w:rFonts w:ascii="仿宋" w:hAnsi="仿宋" w:eastAsia="仿宋"/>
          <w:sz w:val="28"/>
          <w:szCs w:val="28"/>
        </w:rPr>
      </w:pPr>
      <w:r>
        <w:rPr>
          <w:rFonts w:hint="eastAsia" w:ascii="仿宋" w:hAnsi="仿宋" w:eastAsia="仿宋"/>
          <w:sz w:val="28"/>
          <w:szCs w:val="28"/>
        </w:rPr>
        <w:t xml:space="preserve">企业名称（盖章）：          </w:t>
      </w:r>
      <w:r/>
    </w:p>
    <w:p>
      <w:pPr>
        <w:ind w:firstLine="560"/>
        <w:jc w:val="right"/>
        <w:spacing w:line="460" w:lineRule="exact"/>
        <w:rPr>
          <w:rFonts w:ascii="仿宋" w:hAnsi="仿宋" w:eastAsia="仿宋"/>
          <w:sz w:val="32"/>
          <w:szCs w:val="32"/>
        </w:rPr>
      </w:pPr>
      <w:r>
        <w:rPr>
          <w:rFonts w:hint="eastAsia" w:ascii="仿宋" w:hAnsi="仿宋" w:eastAsia="仿宋"/>
          <w:sz w:val="28"/>
          <w:szCs w:val="28"/>
        </w:rPr>
        <w:t xml:space="preserve">日 期：</w:t>
      </w:r>
      <w:r>
        <w:rPr>
          <w:rFonts w:hint="eastAsia" w:ascii="仿宋" w:hAnsi="仿宋" w:eastAsia="仿宋"/>
          <w:sz w:val="32"/>
          <w:szCs w:val="32"/>
        </w:rPr>
        <w:t xml:space="preserve">             </w:t>
      </w:r>
      <w:r/>
    </w:p>
    <w:p>
      <w:pPr>
        <w:ind w:right="560"/>
        <w:rPr>
          <w:rFonts w:ascii="仿宋" w:hAnsi="仿宋" w:eastAsia="仿宋"/>
          <w:sz w:val="24"/>
        </w:rPr>
      </w:pPr>
      <w:r>
        <w:rPr>
          <w:rFonts w:hint="eastAsia" w:ascii="仿宋" w:hAnsi="仿宋" w:eastAsia="仿宋"/>
          <w:sz w:val="24"/>
        </w:rPr>
        <w:t xml:space="preserve">注</w:t>
      </w:r>
      <w:r>
        <w:rPr>
          <w:rFonts w:ascii="仿宋" w:hAnsi="仿宋" w:eastAsia="仿宋"/>
          <w:sz w:val="24"/>
        </w:rPr>
        <w:t xml:space="preserve">1</w:t>
      </w:r>
      <w:r>
        <w:rPr>
          <w:rFonts w:hint="eastAsia" w:ascii="仿宋" w:hAnsi="仿宋" w:eastAsia="仿宋"/>
          <w:sz w:val="24"/>
        </w:rPr>
        <w:t xml:space="preserve">：从业人员、营业收入、资产总额填报上一年度数据，无上一年度数据的新成立企业可不填报。</w:t>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ascii="仿宋" w:hAnsi="仿宋" w:eastAsia="仿宋" w:cs="Arial"/>
          <w:sz w:val="28"/>
          <w:szCs w:val="28"/>
        </w:rPr>
      </w:pPr>
      <w:r>
        <w:rPr>
          <w:rFonts w:hint="eastAsia" w:ascii="仿宋" w:hAnsi="仿宋" w:eastAsia="仿宋" w:cs="Arial"/>
          <w:sz w:val="28"/>
          <w:szCs w:val="28"/>
          <w:highlight w:val="none"/>
        </w:rPr>
      </w:r>
      <w:r>
        <w:rPr>
          <w:rFonts w:hint="eastAsia" w:ascii="仿宋" w:hAnsi="仿宋" w:eastAsia="仿宋" w:cs="Arial"/>
          <w:sz w:val="28"/>
          <w:szCs w:val="28"/>
          <w:highlight w:val="none"/>
        </w:rPr>
      </w:r>
    </w:p>
    <w:p>
      <w:pPr>
        <w:spacing w:line="500" w:lineRule="exact"/>
        <w:rPr>
          <w:rFonts w:hint="eastAsia" w:ascii="仿宋" w:hAnsi="仿宋" w:eastAsia="仿宋" w:cs="Arial"/>
          <w:sz w:val="28"/>
          <w:szCs w:val="28"/>
          <w:highlight w:val="none"/>
        </w:rPr>
      </w:pP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仿宋" w:hAnsi="仿宋" w:eastAsia="仿宋"/>
          <w:sz w:val="28"/>
          <w:szCs w:val="28"/>
        </w:rPr>
      </w:pPr>
      <w:r>
        <w:rPr>
          <w:rFonts w:hint="eastAsia" w:ascii="Arial Unicode MS" w:eastAsia="Arial Unicode MS"/>
          <w:sz w:val="36"/>
          <w:szCs w:val="36"/>
        </w:rPr>
        <w:t xml:space="preserve">残疾人福利性单位声明函</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          </w:t>
      </w:r>
      <w:r>
        <w:rPr>
          <w:rFonts w:hint="eastAsia" w:ascii="仿宋" w:hAnsi="仿宋" w:eastAsia="仿宋"/>
          <w:sz w:val="28"/>
          <w:szCs w:val="28"/>
        </w:rPr>
        <w:t xml:space="preserve">单位的项目编号为</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480"/>
        <w:rPr>
          <w:rFonts w:ascii="仿宋" w:hAnsi="仿宋" w:eastAsia="仿宋"/>
          <w:sz w:val="24"/>
        </w:rPr>
      </w:pPr>
      <w:r>
        <w:rPr>
          <w:rFonts w:hint="eastAsia" w:ascii="仿宋" w:hAnsi="仿宋" w:eastAsia="仿宋"/>
          <w:sz w:val="24"/>
        </w:rPr>
        <w:t xml:space="preserve">注意：1.供应商如不提供此声明函，价格将不做相应扣除。</w:t>
      </w:r>
      <w:r/>
    </w:p>
    <w:p>
      <w:pPr>
        <w:ind w:firstLine="1200"/>
        <w:rPr>
          <w:rFonts w:ascii="仿宋" w:hAnsi="仿宋" w:eastAsia="仿宋"/>
          <w:sz w:val="24"/>
        </w:rPr>
      </w:pPr>
      <w:r>
        <w:rPr>
          <w:rFonts w:hint="eastAsia" w:ascii="仿宋" w:hAnsi="仿宋" w:eastAsia="仿宋"/>
          <w:sz w:val="24"/>
        </w:rPr>
        <w:t xml:space="preserve">2.中标供应商为残疾人福利单位的，此声明函将随中标结果同时公告，接受社会监督。</w:t>
      </w:r>
      <w:r/>
    </w:p>
    <w:p>
      <w:r/>
      <w:r/>
    </w:p>
    <w:sectPr>
      <w:footerReference w:type="default" r:id="rId9"/>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CS楷体">
    <w:panose1 w:val="020B0503020202020204"/>
  </w:font>
  <w:font w:name="Calibri">
    <w:panose1 w:val="020F0502020204030204"/>
  </w:font>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7"/>
      <w:jc w:val="center"/>
    </w:pPr>
    <w:r/>
    <w:r/>
  </w:p>
  <w:p>
    <w:pPr>
      <w:pStyle w:val="6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5"/>
    <w:link w:val="621"/>
    <w:uiPriority w:val="9"/>
    <w:rPr>
      <w:rFonts w:ascii="Arial" w:hAnsi="Arial" w:eastAsia="Arial" w:cs="Arial"/>
      <w:sz w:val="40"/>
      <w:szCs w:val="40"/>
    </w:rPr>
  </w:style>
  <w:style w:type="character" w:styleId="15">
    <w:name w:val="Heading 2 Char"/>
    <w:basedOn w:val="625"/>
    <w:link w:val="622"/>
    <w:uiPriority w:val="9"/>
    <w:rPr>
      <w:rFonts w:ascii="Arial" w:hAnsi="Arial" w:eastAsia="Arial" w:cs="Arial"/>
      <w:sz w:val="34"/>
    </w:rPr>
  </w:style>
  <w:style w:type="character" w:styleId="17">
    <w:name w:val="Heading 3 Char"/>
    <w:basedOn w:val="625"/>
    <w:link w:val="623"/>
    <w:uiPriority w:val="9"/>
    <w:rPr>
      <w:rFonts w:ascii="Arial" w:hAnsi="Arial" w:eastAsia="Arial" w:cs="Arial"/>
      <w:sz w:val="30"/>
      <w:szCs w:val="30"/>
    </w:rPr>
  </w:style>
  <w:style w:type="character" w:styleId="19">
    <w:name w:val="Heading 4 Char"/>
    <w:basedOn w:val="625"/>
    <w:link w:val="624"/>
    <w:uiPriority w:val="9"/>
    <w:rPr>
      <w:rFonts w:ascii="Arial" w:hAnsi="Arial" w:eastAsia="Arial" w:cs="Arial"/>
      <w:b/>
      <w:bCs/>
      <w:sz w:val="26"/>
      <w:szCs w:val="26"/>
    </w:rPr>
  </w:style>
  <w:style w:type="paragraph" w:styleId="20">
    <w:name w:val="Heading 5"/>
    <w:basedOn w:val="620"/>
    <w:next w:val="6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5"/>
    <w:link w:val="20"/>
    <w:uiPriority w:val="9"/>
    <w:rPr>
      <w:rFonts w:ascii="Arial" w:hAnsi="Arial" w:eastAsia="Arial" w:cs="Arial"/>
      <w:b/>
      <w:bCs/>
      <w:sz w:val="24"/>
      <w:szCs w:val="24"/>
    </w:rPr>
  </w:style>
  <w:style w:type="paragraph" w:styleId="22">
    <w:name w:val="Heading 6"/>
    <w:basedOn w:val="620"/>
    <w:next w:val="6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5"/>
    <w:link w:val="22"/>
    <w:uiPriority w:val="9"/>
    <w:rPr>
      <w:rFonts w:ascii="Arial" w:hAnsi="Arial" w:eastAsia="Arial" w:cs="Arial"/>
      <w:b/>
      <w:bCs/>
      <w:sz w:val="22"/>
      <w:szCs w:val="22"/>
    </w:rPr>
  </w:style>
  <w:style w:type="paragraph" w:styleId="24">
    <w:name w:val="Heading 7"/>
    <w:basedOn w:val="620"/>
    <w:next w:val="6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5"/>
    <w:link w:val="24"/>
    <w:uiPriority w:val="9"/>
    <w:rPr>
      <w:rFonts w:ascii="Arial" w:hAnsi="Arial" w:eastAsia="Arial" w:cs="Arial"/>
      <w:b/>
      <w:bCs/>
      <w:i/>
      <w:iCs/>
      <w:sz w:val="22"/>
      <w:szCs w:val="22"/>
    </w:rPr>
  </w:style>
  <w:style w:type="paragraph" w:styleId="26">
    <w:name w:val="Heading 8"/>
    <w:basedOn w:val="620"/>
    <w:next w:val="6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5"/>
    <w:link w:val="26"/>
    <w:uiPriority w:val="9"/>
    <w:rPr>
      <w:rFonts w:ascii="Arial" w:hAnsi="Arial" w:eastAsia="Arial" w:cs="Arial"/>
      <w:i/>
      <w:iCs/>
      <w:sz w:val="22"/>
      <w:szCs w:val="22"/>
    </w:rPr>
  </w:style>
  <w:style w:type="paragraph" w:styleId="28">
    <w:name w:val="Heading 9"/>
    <w:basedOn w:val="620"/>
    <w:next w:val="6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5"/>
    <w:link w:val="28"/>
    <w:uiPriority w:val="9"/>
    <w:rPr>
      <w:rFonts w:ascii="Arial" w:hAnsi="Arial" w:eastAsia="Arial" w:cs="Arial"/>
      <w:i/>
      <w:iCs/>
      <w:sz w:val="21"/>
      <w:szCs w:val="21"/>
    </w:rPr>
  </w:style>
  <w:style w:type="paragraph" w:styleId="30">
    <w:name w:val="List Paragraph"/>
    <w:basedOn w:val="6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0"/>
    <w:next w:val="620"/>
    <w:link w:val="34"/>
    <w:uiPriority w:val="10"/>
    <w:qFormat/>
    <w:pPr>
      <w:contextualSpacing/>
      <w:spacing w:before="300" w:after="200"/>
    </w:pPr>
    <w:rPr>
      <w:sz w:val="48"/>
      <w:szCs w:val="48"/>
    </w:rPr>
  </w:style>
  <w:style w:type="character" w:styleId="34">
    <w:name w:val="Title Char"/>
    <w:basedOn w:val="625"/>
    <w:link w:val="33"/>
    <w:uiPriority w:val="10"/>
    <w:rPr>
      <w:sz w:val="48"/>
      <w:szCs w:val="48"/>
    </w:rPr>
  </w:style>
  <w:style w:type="paragraph" w:styleId="35">
    <w:name w:val="Subtitle"/>
    <w:basedOn w:val="620"/>
    <w:next w:val="620"/>
    <w:link w:val="36"/>
    <w:uiPriority w:val="11"/>
    <w:qFormat/>
    <w:pPr>
      <w:spacing w:before="200" w:after="200"/>
    </w:pPr>
    <w:rPr>
      <w:sz w:val="24"/>
      <w:szCs w:val="24"/>
    </w:rPr>
  </w:style>
  <w:style w:type="character" w:styleId="36">
    <w:name w:val="Subtitle Char"/>
    <w:basedOn w:val="625"/>
    <w:link w:val="35"/>
    <w:uiPriority w:val="11"/>
    <w:rPr>
      <w:sz w:val="24"/>
      <w:szCs w:val="24"/>
    </w:rPr>
  </w:style>
  <w:style w:type="paragraph" w:styleId="37">
    <w:name w:val="Quote"/>
    <w:basedOn w:val="620"/>
    <w:next w:val="620"/>
    <w:link w:val="38"/>
    <w:uiPriority w:val="29"/>
    <w:qFormat/>
    <w:pPr>
      <w:ind w:left="720" w:right="720"/>
    </w:pPr>
    <w:rPr>
      <w:i/>
    </w:rPr>
  </w:style>
  <w:style w:type="character" w:styleId="38">
    <w:name w:val="Quote Char"/>
    <w:link w:val="37"/>
    <w:uiPriority w:val="29"/>
    <w:rPr>
      <w:i/>
    </w:rPr>
  </w:style>
  <w:style w:type="paragraph" w:styleId="39">
    <w:name w:val="Intense Quote"/>
    <w:basedOn w:val="620"/>
    <w:next w:val="6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5"/>
    <w:link w:val="638"/>
    <w:uiPriority w:val="99"/>
  </w:style>
  <w:style w:type="character" w:styleId="44">
    <w:name w:val="Footer Char"/>
    <w:basedOn w:val="625"/>
    <w:link w:val="637"/>
    <w:uiPriority w:val="99"/>
  </w:style>
  <w:style w:type="paragraph" w:styleId="45">
    <w:name w:val="Caption"/>
    <w:basedOn w:val="620"/>
    <w:next w:val="620"/>
    <w:uiPriority w:val="35"/>
    <w:semiHidden/>
    <w:unhideWhenUsed/>
    <w:qFormat/>
    <w:pPr>
      <w:spacing w:line="276" w:lineRule="auto"/>
    </w:pPr>
    <w:rPr>
      <w:b/>
      <w:bCs/>
      <w:color w:val="4f81bd" w:themeColor="accent1"/>
      <w:sz w:val="18"/>
      <w:szCs w:val="18"/>
    </w:rPr>
  </w:style>
  <w:style w:type="character" w:styleId="46">
    <w:name w:val="Caption Char"/>
    <w:basedOn w:val="45"/>
    <w:link w:val="637"/>
    <w:uiPriority w:val="99"/>
  </w:style>
  <w:style w:type="table" w:styleId="48">
    <w:name w:val="Table Grid Light"/>
    <w:basedOn w:val="6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639"/>
    <w:uiPriority w:val="99"/>
    <w:rPr>
      <w:sz w:val="18"/>
    </w:rPr>
  </w:style>
  <w:style w:type="character" w:styleId="176">
    <w:name w:val="footnote reference"/>
    <w:basedOn w:val="625"/>
    <w:uiPriority w:val="99"/>
    <w:unhideWhenUsed/>
    <w:rPr>
      <w:vertAlign w:val="superscript"/>
    </w:rPr>
  </w:style>
  <w:style w:type="paragraph" w:styleId="177">
    <w:name w:val="endnote text"/>
    <w:basedOn w:val="6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5"/>
    <w:uiPriority w:val="99"/>
    <w:semiHidden/>
    <w:unhideWhenUsed/>
    <w:rPr>
      <w:vertAlign w:val="superscript"/>
    </w:rPr>
  </w:style>
  <w:style w:type="paragraph" w:styleId="180">
    <w:name w:val="toc 1"/>
    <w:basedOn w:val="620"/>
    <w:next w:val="620"/>
    <w:uiPriority w:val="39"/>
    <w:unhideWhenUsed/>
    <w:pPr>
      <w:ind w:left="0" w:right="0" w:firstLine="0"/>
      <w:spacing w:after="57"/>
    </w:pPr>
  </w:style>
  <w:style w:type="paragraph" w:styleId="181">
    <w:name w:val="toc 2"/>
    <w:basedOn w:val="620"/>
    <w:next w:val="620"/>
    <w:uiPriority w:val="39"/>
    <w:unhideWhenUsed/>
    <w:pPr>
      <w:ind w:left="283" w:right="0" w:firstLine="0"/>
      <w:spacing w:after="57"/>
    </w:pPr>
  </w:style>
  <w:style w:type="paragraph" w:styleId="182">
    <w:name w:val="toc 3"/>
    <w:basedOn w:val="620"/>
    <w:next w:val="620"/>
    <w:uiPriority w:val="39"/>
    <w:unhideWhenUsed/>
    <w:pPr>
      <w:ind w:left="567" w:right="0" w:firstLine="0"/>
      <w:spacing w:after="57"/>
    </w:pPr>
  </w:style>
  <w:style w:type="paragraph" w:styleId="183">
    <w:name w:val="toc 4"/>
    <w:basedOn w:val="620"/>
    <w:next w:val="620"/>
    <w:uiPriority w:val="39"/>
    <w:unhideWhenUsed/>
    <w:pPr>
      <w:ind w:left="850" w:right="0" w:firstLine="0"/>
      <w:spacing w:after="57"/>
    </w:pPr>
  </w:style>
  <w:style w:type="paragraph" w:styleId="184">
    <w:name w:val="toc 5"/>
    <w:basedOn w:val="620"/>
    <w:next w:val="620"/>
    <w:uiPriority w:val="39"/>
    <w:unhideWhenUsed/>
    <w:pPr>
      <w:ind w:left="1134" w:right="0" w:firstLine="0"/>
      <w:spacing w:after="57"/>
    </w:pPr>
  </w:style>
  <w:style w:type="paragraph" w:styleId="185">
    <w:name w:val="toc 6"/>
    <w:basedOn w:val="620"/>
    <w:next w:val="620"/>
    <w:uiPriority w:val="39"/>
    <w:unhideWhenUsed/>
    <w:pPr>
      <w:ind w:left="1417" w:right="0" w:firstLine="0"/>
      <w:spacing w:after="57"/>
    </w:pPr>
  </w:style>
  <w:style w:type="paragraph" w:styleId="186">
    <w:name w:val="toc 7"/>
    <w:basedOn w:val="620"/>
    <w:next w:val="620"/>
    <w:uiPriority w:val="39"/>
    <w:unhideWhenUsed/>
    <w:pPr>
      <w:ind w:left="1701" w:right="0" w:firstLine="0"/>
      <w:spacing w:after="57"/>
    </w:pPr>
  </w:style>
  <w:style w:type="paragraph" w:styleId="187">
    <w:name w:val="toc 8"/>
    <w:basedOn w:val="620"/>
    <w:next w:val="620"/>
    <w:uiPriority w:val="39"/>
    <w:unhideWhenUsed/>
    <w:pPr>
      <w:ind w:left="1984" w:right="0" w:firstLine="0"/>
      <w:spacing w:after="57"/>
    </w:pPr>
  </w:style>
  <w:style w:type="paragraph" w:styleId="188">
    <w:name w:val="toc 9"/>
    <w:basedOn w:val="620"/>
    <w:next w:val="6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0"/>
    <w:next w:val="620"/>
    <w:uiPriority w:val="99"/>
    <w:unhideWhenUsed/>
    <w:pPr>
      <w:spacing w:after="0" w:afterAutospacing="0"/>
    </w:pPr>
  </w:style>
  <w:style w:type="paragraph" w:styleId="6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21">
    <w:name w:val="Heading 1"/>
    <w:basedOn w:val="620"/>
    <w:next w:val="620"/>
    <w:link w:val="646"/>
    <w:uiPriority w:val="0"/>
    <w:qFormat/>
    <w:pPr>
      <w:keepLines/>
      <w:keepNext/>
      <w:spacing w:before="340" w:after="330" w:line="578" w:lineRule="auto"/>
      <w:outlineLvl w:val="0"/>
    </w:pPr>
    <w:rPr>
      <w:b/>
      <w:bCs/>
      <w:sz w:val="44"/>
      <w:szCs w:val="44"/>
    </w:rPr>
  </w:style>
  <w:style w:type="paragraph" w:styleId="622">
    <w:name w:val="Heading 2"/>
    <w:basedOn w:val="620"/>
    <w:next w:val="620"/>
    <w:link w:val="647"/>
    <w:uiPriority w:val="0"/>
    <w:qFormat/>
    <w:pPr>
      <w:keepLines/>
      <w:keepNext/>
      <w:spacing w:before="260" w:after="260" w:line="416" w:lineRule="auto"/>
      <w:outlineLvl w:val="1"/>
    </w:pPr>
    <w:rPr>
      <w:rFonts w:ascii="Arial" w:hAnsi="Arial" w:eastAsia="黑体"/>
      <w:b/>
      <w:bCs/>
      <w:sz w:val="32"/>
      <w:szCs w:val="32"/>
    </w:rPr>
  </w:style>
  <w:style w:type="paragraph" w:styleId="623">
    <w:name w:val="Heading 3"/>
    <w:basedOn w:val="620"/>
    <w:next w:val="627"/>
    <w:link w:val="648"/>
    <w:uiPriority w:val="0"/>
    <w:qFormat/>
    <w:pPr>
      <w:keepLines/>
      <w:keepNext/>
      <w:spacing w:before="260" w:after="260" w:line="416" w:lineRule="auto"/>
      <w:outlineLvl w:val="2"/>
    </w:pPr>
    <w:rPr>
      <w:b/>
      <w:sz w:val="32"/>
      <w:szCs w:val="20"/>
    </w:rPr>
  </w:style>
  <w:style w:type="paragraph" w:styleId="624">
    <w:name w:val="Heading 4"/>
    <w:basedOn w:val="620"/>
    <w:next w:val="620"/>
    <w:link w:val="650"/>
    <w:uiPriority w:val="0"/>
    <w:qFormat/>
    <w:pPr>
      <w:keepLines/>
      <w:keepNext/>
      <w:spacing w:before="280" w:after="290" w:line="376" w:lineRule="auto"/>
      <w:outlineLvl w:val="3"/>
    </w:pPr>
    <w:rPr>
      <w:rFonts w:ascii="Arial" w:hAnsi="Arial" w:eastAsia="黑体"/>
      <w:b/>
      <w:bCs/>
      <w:sz w:val="28"/>
      <w:szCs w:val="28"/>
    </w:rPr>
  </w:style>
  <w:style w:type="character" w:styleId="625" w:default="1">
    <w:name w:val="Default Paragraph Font"/>
    <w:uiPriority w:val="1"/>
    <w:unhideWhenUsed/>
    <w:qFormat/>
  </w:style>
  <w:style w:type="table" w:styleId="626" w:default="1">
    <w:name w:val="Normal Table"/>
    <w:uiPriority w:val="99"/>
    <w:unhideWhenUsed/>
    <w:qFormat/>
    <w:tblPr>
      <w:tblCellMar>
        <w:left w:w="108" w:type="dxa"/>
        <w:top w:w="0" w:type="dxa"/>
        <w:right w:w="108" w:type="dxa"/>
        <w:bottom w:w="0" w:type="dxa"/>
      </w:tblCellMar>
    </w:tblPr>
  </w:style>
  <w:style w:type="paragraph" w:styleId="627">
    <w:name w:val="Normal Indent"/>
    <w:basedOn w:val="620"/>
    <w:link w:val="649"/>
    <w:uiPriority w:val="0"/>
    <w:qFormat/>
    <w:pPr>
      <w:ind w:firstLine="420"/>
    </w:pPr>
  </w:style>
  <w:style w:type="paragraph" w:styleId="628">
    <w:name w:val="index 5"/>
    <w:basedOn w:val="620"/>
    <w:next w:val="620"/>
    <w:uiPriority w:val="99"/>
    <w:qFormat/>
    <w:pPr>
      <w:ind w:left="800"/>
    </w:pPr>
  </w:style>
  <w:style w:type="paragraph" w:styleId="629">
    <w:name w:val="Document Map"/>
    <w:basedOn w:val="620"/>
    <w:link w:val="651"/>
    <w:uiPriority w:val="0"/>
    <w:semiHidden/>
    <w:qFormat/>
    <w:pPr>
      <w:shd w:val="clear" w:color="auto" w:fill="000080"/>
    </w:pPr>
  </w:style>
  <w:style w:type="paragraph" w:styleId="630">
    <w:name w:val="annotation text"/>
    <w:basedOn w:val="620"/>
    <w:link w:val="652"/>
    <w:uiPriority w:val="99"/>
    <w:unhideWhenUsed/>
    <w:qFormat/>
    <w:pPr>
      <w:jc w:val="left"/>
    </w:pPr>
  </w:style>
  <w:style w:type="paragraph" w:styleId="631">
    <w:name w:val="Body Text"/>
    <w:basedOn w:val="620"/>
    <w:next w:val="632"/>
    <w:uiPriority w:val="0"/>
    <w:qFormat/>
    <w:rPr>
      <w:rFonts w:ascii="宋体"/>
      <w:sz w:val="28"/>
      <w:szCs w:val="20"/>
    </w:rPr>
  </w:style>
  <w:style w:type="paragraph" w:styleId="632"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paragraph" w:styleId="633">
    <w:name w:val="Body Text Indent"/>
    <w:basedOn w:val="620"/>
    <w:link w:val="653"/>
    <w:uiPriority w:val="0"/>
    <w:qFormat/>
    <w:pPr>
      <w:ind w:left="420"/>
      <w:spacing w:after="120"/>
    </w:pPr>
  </w:style>
  <w:style w:type="paragraph" w:styleId="634">
    <w:name w:val="Plain Text"/>
    <w:basedOn w:val="620"/>
    <w:link w:val="654"/>
    <w:uiPriority w:val="99"/>
    <w:qFormat/>
    <w:pPr>
      <w:jc w:val="left"/>
      <w:spacing w:after="200" w:line="252" w:lineRule="auto"/>
      <w:widowControl/>
    </w:pPr>
    <w:rPr>
      <w:rFonts w:ascii="宋体" w:hAnsi="Courier New"/>
      <w:szCs w:val="20"/>
    </w:rPr>
  </w:style>
  <w:style w:type="paragraph" w:styleId="635">
    <w:name w:val="Date"/>
    <w:basedOn w:val="620"/>
    <w:next w:val="620"/>
    <w:link w:val="655"/>
    <w:uiPriority w:val="0"/>
    <w:qFormat/>
    <w:rPr>
      <w:sz w:val="24"/>
      <w:szCs w:val="20"/>
    </w:rPr>
  </w:style>
  <w:style w:type="paragraph" w:styleId="636">
    <w:name w:val="Balloon Text"/>
    <w:basedOn w:val="620"/>
    <w:link w:val="656"/>
    <w:uiPriority w:val="0"/>
    <w:unhideWhenUsed/>
    <w:qFormat/>
    <w:rPr>
      <w:sz w:val="18"/>
      <w:szCs w:val="18"/>
    </w:rPr>
  </w:style>
  <w:style w:type="paragraph" w:styleId="637">
    <w:name w:val="Footer"/>
    <w:basedOn w:val="620"/>
    <w:link w:val="657"/>
    <w:uiPriority w:val="0"/>
    <w:unhideWhenUsed/>
    <w:qFormat/>
    <w:pPr>
      <w:jc w:val="left"/>
      <w:tabs>
        <w:tab w:val="center" w:pos="4153" w:leader="none"/>
        <w:tab w:val="right" w:pos="8306" w:leader="none"/>
      </w:tabs>
    </w:pPr>
    <w:rPr>
      <w:sz w:val="18"/>
      <w:szCs w:val="18"/>
    </w:rPr>
  </w:style>
  <w:style w:type="paragraph" w:styleId="638">
    <w:name w:val="Header"/>
    <w:basedOn w:val="620"/>
    <w:link w:val="6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39">
    <w:name w:val="footnote text"/>
    <w:basedOn w:val="620"/>
    <w:next w:val="628"/>
    <w:uiPriority w:val="99"/>
    <w:qFormat/>
    <w:pPr>
      <w:jc w:val="left"/>
      <w:spacing w:line="312" w:lineRule="atLeast"/>
    </w:pPr>
    <w:rPr>
      <w:sz w:val="18"/>
      <w:szCs w:val="22"/>
    </w:rPr>
  </w:style>
  <w:style w:type="paragraph" w:styleId="640">
    <w:name w:val="Body Text Indent 3"/>
    <w:basedOn w:val="620"/>
    <w:link w:val="659"/>
    <w:uiPriority w:val="0"/>
    <w:qFormat/>
    <w:pPr>
      <w:ind w:left="420"/>
      <w:spacing w:after="120"/>
    </w:pPr>
    <w:rPr>
      <w:sz w:val="16"/>
      <w:szCs w:val="16"/>
    </w:rPr>
  </w:style>
  <w:style w:type="paragraph" w:styleId="641">
    <w:name w:val="Message Header"/>
    <w:basedOn w:val="620"/>
    <w:link w:val="66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642">
    <w:name w:val="Normal (Web)"/>
    <w:basedOn w:val="620"/>
    <w:uiPriority w:val="99"/>
    <w:unhideWhenUsed/>
    <w:qFormat/>
    <w:pPr>
      <w:jc w:val="left"/>
      <w:spacing w:before="100" w:beforeAutospacing="1" w:after="100" w:afterAutospacing="1"/>
      <w:widowControl/>
    </w:pPr>
    <w:rPr>
      <w:rFonts w:ascii="宋体" w:hAnsi="宋体" w:cs="宋体"/>
      <w:sz w:val="24"/>
    </w:rPr>
  </w:style>
  <w:style w:type="paragraph" w:styleId="643">
    <w:name w:val="Body Text First Indent"/>
    <w:basedOn w:val="631"/>
    <w:uiPriority w:val="99"/>
    <w:qFormat/>
    <w:pPr>
      <w:ind w:firstLine="420"/>
    </w:pPr>
    <w:rPr>
      <w:rFonts w:eastAsia="楷体_GB2312"/>
      <w:sz w:val="21"/>
    </w:rPr>
  </w:style>
  <w:style w:type="table" w:styleId="644">
    <w:name w:val="Table Grid"/>
    <w:basedOn w:val="6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5">
    <w:name w:val="page number"/>
    <w:basedOn w:val="625"/>
    <w:uiPriority w:val="0"/>
    <w:qFormat/>
  </w:style>
  <w:style w:type="character" w:styleId="646" w:customStyle="1">
    <w:name w:val="标题 1 Char"/>
    <w:basedOn w:val="625"/>
    <w:link w:val="621"/>
    <w:uiPriority w:val="0"/>
    <w:qFormat/>
    <w:rPr>
      <w:b/>
      <w:bCs/>
      <w:sz w:val="44"/>
      <w:szCs w:val="44"/>
    </w:rPr>
  </w:style>
  <w:style w:type="character" w:styleId="647" w:customStyle="1">
    <w:name w:val="标题 2 Char"/>
    <w:basedOn w:val="625"/>
    <w:link w:val="622"/>
    <w:uiPriority w:val="0"/>
    <w:qFormat/>
    <w:rPr>
      <w:rFonts w:ascii="Arial" w:hAnsi="Arial" w:eastAsia="黑体"/>
      <w:b/>
      <w:bCs/>
      <w:sz w:val="32"/>
      <w:szCs w:val="32"/>
    </w:rPr>
  </w:style>
  <w:style w:type="character" w:styleId="648" w:customStyle="1">
    <w:name w:val="标题 3 Char"/>
    <w:basedOn w:val="625"/>
    <w:link w:val="623"/>
    <w:uiPriority w:val="0"/>
    <w:qFormat/>
    <w:rPr>
      <w:b/>
      <w:sz w:val="32"/>
    </w:rPr>
  </w:style>
  <w:style w:type="character" w:styleId="649" w:customStyle="1">
    <w:name w:val="正文缩进 Char"/>
    <w:link w:val="627"/>
    <w:uiPriority w:val="0"/>
    <w:qFormat/>
    <w:rPr>
      <w:sz w:val="21"/>
      <w:szCs w:val="24"/>
    </w:rPr>
  </w:style>
  <w:style w:type="character" w:styleId="650" w:customStyle="1">
    <w:name w:val="标题 4 Char"/>
    <w:basedOn w:val="625"/>
    <w:link w:val="624"/>
    <w:uiPriority w:val="0"/>
    <w:qFormat/>
    <w:rPr>
      <w:rFonts w:ascii="Arial" w:hAnsi="Arial" w:eastAsia="黑体"/>
      <w:b/>
      <w:bCs/>
      <w:sz w:val="28"/>
      <w:szCs w:val="28"/>
    </w:rPr>
  </w:style>
  <w:style w:type="character" w:styleId="651" w:customStyle="1">
    <w:name w:val="文档结构图 Char"/>
    <w:basedOn w:val="625"/>
    <w:link w:val="629"/>
    <w:uiPriority w:val="0"/>
    <w:semiHidden/>
    <w:qFormat/>
    <w:rPr>
      <w:sz w:val="21"/>
      <w:szCs w:val="24"/>
      <w:shd w:val="clear" w:color="auto" w:fill="000080"/>
    </w:rPr>
  </w:style>
  <w:style w:type="character" w:styleId="652" w:customStyle="1">
    <w:name w:val="批注文字 Char"/>
    <w:basedOn w:val="625"/>
    <w:link w:val="630"/>
    <w:uiPriority w:val="99"/>
    <w:qFormat/>
    <w:rPr>
      <w:sz w:val="21"/>
      <w:szCs w:val="24"/>
    </w:rPr>
  </w:style>
  <w:style w:type="character" w:styleId="653" w:customStyle="1">
    <w:name w:val="正文文本缩进 Char"/>
    <w:basedOn w:val="625"/>
    <w:link w:val="633"/>
    <w:uiPriority w:val="0"/>
    <w:qFormat/>
    <w:rPr>
      <w:sz w:val="21"/>
      <w:szCs w:val="24"/>
    </w:rPr>
  </w:style>
  <w:style w:type="character" w:styleId="654" w:customStyle="1">
    <w:name w:val="纯文本 Char"/>
    <w:basedOn w:val="625"/>
    <w:link w:val="634"/>
    <w:uiPriority w:val="99"/>
    <w:qFormat/>
    <w:rPr>
      <w:rFonts w:ascii="宋体" w:hAnsi="Courier New"/>
      <w:sz w:val="21"/>
    </w:rPr>
  </w:style>
  <w:style w:type="character" w:styleId="655" w:customStyle="1">
    <w:name w:val="日期 Char"/>
    <w:basedOn w:val="625"/>
    <w:link w:val="635"/>
    <w:uiPriority w:val="0"/>
    <w:qFormat/>
    <w:rPr>
      <w:sz w:val="24"/>
    </w:rPr>
  </w:style>
  <w:style w:type="character" w:styleId="656" w:customStyle="1">
    <w:name w:val="批注框文本 Char"/>
    <w:basedOn w:val="625"/>
    <w:link w:val="636"/>
    <w:uiPriority w:val="0"/>
    <w:qFormat/>
    <w:rPr>
      <w:sz w:val="18"/>
      <w:szCs w:val="18"/>
    </w:rPr>
  </w:style>
  <w:style w:type="character" w:styleId="657" w:customStyle="1">
    <w:name w:val="页脚 Char"/>
    <w:basedOn w:val="625"/>
    <w:link w:val="637"/>
    <w:uiPriority w:val="99"/>
    <w:qFormat/>
    <w:rPr>
      <w:sz w:val="18"/>
      <w:szCs w:val="18"/>
    </w:rPr>
  </w:style>
  <w:style w:type="character" w:styleId="658" w:customStyle="1">
    <w:name w:val="页眉 Char"/>
    <w:basedOn w:val="625"/>
    <w:link w:val="638"/>
    <w:uiPriority w:val="99"/>
    <w:qFormat/>
    <w:rPr>
      <w:sz w:val="18"/>
      <w:szCs w:val="18"/>
    </w:rPr>
  </w:style>
  <w:style w:type="character" w:styleId="659" w:customStyle="1">
    <w:name w:val="正文文本缩进 3 Char"/>
    <w:basedOn w:val="625"/>
    <w:link w:val="640"/>
    <w:uiPriority w:val="0"/>
    <w:qFormat/>
    <w:rPr>
      <w:sz w:val="16"/>
      <w:szCs w:val="16"/>
    </w:rPr>
  </w:style>
  <w:style w:type="character" w:styleId="660" w:customStyle="1">
    <w:name w:val="信息标题 Char"/>
    <w:basedOn w:val="625"/>
    <w:link w:val="641"/>
    <w:uiPriority w:val="0"/>
    <w:qFormat/>
    <w:rPr>
      <w:rFonts w:ascii="Arial" w:hAnsi="Arial" w:cs="Arial"/>
      <w:sz w:val="24"/>
      <w:szCs w:val="24"/>
      <w:shd w:val="pct20" w:color="auto" w:fill="auto"/>
    </w:rPr>
  </w:style>
  <w:style w:type="character" w:styleId="661" w:customStyle="1">
    <w:name w:val="正文缩进2格 Char"/>
    <w:link w:val="662"/>
    <w:uiPriority w:val="0"/>
    <w:qFormat/>
    <w:rPr>
      <w:rFonts w:ascii="仿宋_GB2312" w:hAnsi="宋体" w:eastAsia="仿宋_GB2312"/>
      <w:sz w:val="31"/>
      <w:szCs w:val="28"/>
    </w:rPr>
  </w:style>
  <w:style w:type="paragraph" w:styleId="662" w:customStyle="1">
    <w:name w:val="正文缩进2格"/>
    <w:basedOn w:val="620"/>
    <w:link w:val="661"/>
    <w:uiPriority w:val="0"/>
    <w:qFormat/>
    <w:pPr>
      <w:ind w:firstLine="639"/>
      <w:spacing w:line="600" w:lineRule="exact"/>
    </w:pPr>
    <w:rPr>
      <w:rFonts w:ascii="仿宋_GB2312" w:hAnsi="宋体" w:eastAsia="仿宋_GB2312"/>
      <w:sz w:val="31"/>
      <w:szCs w:val="28"/>
    </w:rPr>
  </w:style>
  <w:style w:type="character" w:styleId="663" w:customStyle="1">
    <w:name w:val="纯文本 Char2"/>
    <w:basedOn w:val="625"/>
    <w:uiPriority w:val="0"/>
    <w:qFormat/>
    <w:rPr>
      <w:rFonts w:ascii="宋体" w:hAnsi="Courier New" w:eastAsia="宋体"/>
      <w:sz w:val="24"/>
      <w:lang w:val="en-US" w:eastAsia="zh-CN" w:bidi="ar-SA"/>
    </w:rPr>
  </w:style>
  <w:style w:type="character" w:styleId="664" w:customStyle="1">
    <w:name w:val="纯文本 Char1"/>
    <w:basedOn w:val="625"/>
    <w:uiPriority w:val="0"/>
    <w:qFormat/>
    <w:rPr>
      <w:rFonts w:ascii="宋体" w:hAnsi="Courier New" w:cs="Courier New"/>
      <w:sz w:val="21"/>
      <w:szCs w:val="21"/>
    </w:rPr>
  </w:style>
  <w:style w:type="paragraph" w:styleId="665" w:customStyle="1">
    <w:name w:val="Char"/>
    <w:basedOn w:val="629"/>
    <w:uiPriority w:val="0"/>
    <w:qFormat/>
    <w:rPr>
      <w:rFonts w:ascii="Tahoma" w:hAnsi="Tahoma"/>
      <w:sz w:val="24"/>
    </w:rPr>
  </w:style>
  <w:style w:type="paragraph" w:styleId="666" w:customStyle="1">
    <w:name w:val="普通正文"/>
    <w:basedOn w:val="620"/>
    <w:uiPriority w:val="0"/>
    <w:qFormat/>
    <w:pPr>
      <w:ind w:firstLine="480"/>
      <w:jc w:val="left"/>
      <w:spacing w:before="120" w:after="120" w:line="360" w:lineRule="auto"/>
    </w:pPr>
    <w:rPr>
      <w:rFonts w:ascii="Arial" w:hAnsi="Arial"/>
      <w:sz w:val="24"/>
    </w:rPr>
  </w:style>
  <w:style w:type="paragraph" w:styleId="667" w:customStyle="1">
    <w:name w:val="msonormalcxspmiddle"/>
    <w:basedOn w:val="620"/>
    <w:uiPriority w:val="0"/>
    <w:qFormat/>
    <w:pPr>
      <w:jc w:val="left"/>
      <w:spacing w:before="100" w:beforeAutospacing="1" w:after="100" w:afterAutospacing="1"/>
      <w:widowControl/>
    </w:pPr>
    <w:rPr>
      <w:rFonts w:ascii="宋体" w:hAnsi="宋体" w:cs="宋体"/>
      <w:sz w:val="24"/>
    </w:rPr>
  </w:style>
  <w:style w:type="paragraph" w:styleId="668" w:customStyle="1">
    <w:name w:val="Char1"/>
    <w:basedOn w:val="620"/>
    <w:uiPriority w:val="0"/>
    <w:qFormat/>
    <w:pPr>
      <w:tabs>
        <w:tab w:val="left" w:pos="360" w:leader="none"/>
      </w:tabs>
    </w:pPr>
    <w:rPr>
      <w:color w:val="000000"/>
      <w:sz w:val="24"/>
    </w:rPr>
  </w:style>
  <w:style w:type="paragraph" w:styleId="669" w:customStyle="1">
    <w:name w:val="Char Char Char Char"/>
    <w:basedOn w:val="629"/>
    <w:uiPriority w:val="0"/>
    <w:qFormat/>
    <w:pPr>
      <w:spacing w:line="360" w:lineRule="auto"/>
    </w:pPr>
    <w:rPr>
      <w:szCs w:val="20"/>
    </w:rPr>
  </w:style>
  <w:style w:type="character" w:styleId="670" w:customStyle="1">
    <w:name w:val="p0 Char"/>
    <w:link w:val="671"/>
    <w:uiPriority w:val="0"/>
    <w:qFormat/>
    <w:rPr>
      <w:sz w:val="21"/>
      <w:szCs w:val="21"/>
    </w:rPr>
  </w:style>
  <w:style w:type="paragraph" w:styleId="671" w:customStyle="1">
    <w:name w:val="p0"/>
    <w:basedOn w:val="620"/>
    <w:link w:val="670"/>
    <w:uiPriority w:val="0"/>
    <w:qFormat/>
    <w:pPr>
      <w:widowControl/>
    </w:pPr>
    <w:rPr>
      <w:szCs w:val="21"/>
    </w:rPr>
  </w:style>
  <w:style w:type="paragraph" w:styleId="672" w:customStyle="1">
    <w:name w:val="表格文字"/>
    <w:basedOn w:val="620"/>
    <w:uiPriority w:val="0"/>
    <w:qFormat/>
    <w:pPr>
      <w:jc w:val="left"/>
      <w:spacing w:before="25" w:after="25"/>
    </w:pPr>
    <w:rPr>
      <w:bCs/>
      <w:spacing w:val="10"/>
      <w:sz w:val="24"/>
    </w:rPr>
  </w:style>
  <w:style w:type="paragraph" w:styleId="673" w:customStyle="1">
    <w:name w:val="List Paragraph_bdf5ec5c-8d6e-4fb8-97bf-20332fbab4f5"/>
    <w:uiPriority w:val="34"/>
    <w:qFormat/>
    <w:pPr>
      <w:ind w:firstLine="420"/>
      <w:jc w:val="both"/>
      <w:widowControl w:val="off"/>
    </w:pPr>
    <w:rPr>
      <w:rFonts w:ascii="Times New Roman" w:hAnsi="Times New Roman" w:eastAsia="宋体" w:cs="Times New Roman"/>
      <w:sz w:val="21"/>
      <w:lang w:val="en-US" w:eastAsia="zh-CN" w:bidi="ar-SA"/>
    </w:rPr>
  </w:style>
  <w:style w:type="numbering" w:styleId="10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谢楠楠</cp:lastModifiedBy>
  <cp:revision>4</cp:revision>
  <dcterms:created xsi:type="dcterms:W3CDTF">2025-11-17T07:28:00Z</dcterms:created>
  <dcterms:modified xsi:type="dcterms:W3CDTF">2025-12-01T01:24:17Z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B58094C8DDDE4FE5AA7CF67D4DDE9425_13</vt:lpwstr>
  </property>
  <property fmtid="{D5CDD505-2E9C-101B-9397-08002B2CF9AE}" pid="4" name="KSOTemplateDocerSaveRecord">
    <vt:lpwstr>eyJoZGlkIjoiZTNiMzYyMDlmZmY5MTg5OGNmODhlNDNmYWEwMjQzNDkiLCJ1c2VySWQiOiIzNzUwMTY1MzgifQ==</vt:lpwstr>
  </property>
</Properties>
</file>